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C" w:rsidRDefault="00BC06AC" w:rsidP="00BC06AC">
      <w:pPr>
        <w:autoSpaceDE w:val="0"/>
        <w:autoSpaceDN w:val="0"/>
        <w:adjustRightInd w:val="0"/>
        <w:spacing w:before="360"/>
        <w:ind w:right="-82"/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-391160</wp:posOffset>
            </wp:positionV>
            <wp:extent cx="4953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</w:p>
    <w:p w:rsidR="00BC06AC" w:rsidRPr="00BC06AC" w:rsidRDefault="00BC06AC" w:rsidP="005964B6">
      <w:pPr>
        <w:autoSpaceDE w:val="0"/>
        <w:autoSpaceDN w:val="0"/>
        <w:adjustRightInd w:val="0"/>
        <w:spacing w:before="360" w:after="0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C">
        <w:rPr>
          <w:rFonts w:ascii="Times New Roman" w:hAnsi="Times New Roman" w:cs="Times New Roman"/>
          <w:b/>
          <w:sz w:val="28"/>
          <w:szCs w:val="28"/>
        </w:rPr>
        <w:t>АДМИНИСТРАЦИЯ ТУЖИНСКОГО МУНИЦИПАЛЬНОГО РАЙОНА</w:t>
      </w:r>
    </w:p>
    <w:p w:rsidR="00BC06AC" w:rsidRDefault="00BC06AC" w:rsidP="00596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A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964B6" w:rsidRPr="00BC06AC" w:rsidRDefault="005964B6" w:rsidP="005964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6AC" w:rsidRPr="00A675FE" w:rsidRDefault="00BC06AC" w:rsidP="00BC06AC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10173" w:type="dxa"/>
        <w:tblInd w:w="-459" w:type="dxa"/>
        <w:tblBorders>
          <w:bottom w:val="single" w:sz="4" w:space="0" w:color="auto"/>
        </w:tblBorders>
        <w:tblLook w:val="01E0"/>
      </w:tblPr>
      <w:tblGrid>
        <w:gridCol w:w="1888"/>
        <w:gridCol w:w="2719"/>
        <w:gridCol w:w="3328"/>
        <w:gridCol w:w="2238"/>
      </w:tblGrid>
      <w:tr w:rsidR="00BC06AC" w:rsidTr="00FE4B71">
        <w:tc>
          <w:tcPr>
            <w:tcW w:w="1888" w:type="dxa"/>
            <w:tcBorders>
              <w:bottom w:val="single" w:sz="4" w:space="0" w:color="auto"/>
            </w:tcBorders>
          </w:tcPr>
          <w:p w:rsidR="00BC06AC" w:rsidRPr="003F028A" w:rsidRDefault="00F361EF" w:rsidP="00BC0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28A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719" w:type="dxa"/>
            <w:tcBorders>
              <w:bottom w:val="nil"/>
            </w:tcBorders>
          </w:tcPr>
          <w:p w:rsidR="00BC06AC" w:rsidRPr="00853A9B" w:rsidRDefault="00BC06AC" w:rsidP="00BC0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bottom w:val="nil"/>
            </w:tcBorders>
          </w:tcPr>
          <w:p w:rsidR="00BC06AC" w:rsidRPr="005964B6" w:rsidRDefault="00BC06AC" w:rsidP="00BC06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6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BC06AC" w:rsidRPr="003F028A" w:rsidRDefault="00F361EF" w:rsidP="00B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8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BC06AC" w:rsidTr="00FE4B71">
        <w:tc>
          <w:tcPr>
            <w:tcW w:w="10173" w:type="dxa"/>
            <w:gridSpan w:val="4"/>
            <w:tcBorders>
              <w:bottom w:val="nil"/>
            </w:tcBorders>
          </w:tcPr>
          <w:p w:rsidR="00BC06AC" w:rsidRPr="005964B6" w:rsidRDefault="00BC06AC" w:rsidP="00BC06AC">
            <w:pPr>
              <w:autoSpaceDE w:val="0"/>
              <w:autoSpaceDN w:val="0"/>
              <w:adjustRightInd w:val="0"/>
              <w:jc w:val="center"/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4B6">
              <w:rPr>
                <w:rStyle w:val="consplusnormal"/>
                <w:rFonts w:ascii="Times New Roman" w:hAnsi="Times New Roman" w:cs="Times New Roman"/>
                <w:color w:val="000000"/>
                <w:sz w:val="28"/>
                <w:szCs w:val="28"/>
              </w:rPr>
              <w:t>пгт Тужа</w:t>
            </w:r>
          </w:p>
          <w:p w:rsidR="00BC06AC" w:rsidRPr="00853A9B" w:rsidRDefault="00BC06AC" w:rsidP="00BC0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C06AC" w:rsidRPr="00BC06AC" w:rsidTr="00FE4B71">
        <w:tc>
          <w:tcPr>
            <w:tcW w:w="10173" w:type="dxa"/>
            <w:gridSpan w:val="4"/>
            <w:tcBorders>
              <w:bottom w:val="nil"/>
            </w:tcBorders>
          </w:tcPr>
          <w:p w:rsidR="00312776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 утверждении муниципальной программы Тужинского </w:t>
            </w:r>
          </w:p>
          <w:p w:rsidR="00312776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«Развитие физической культуры и спорта» </w:t>
            </w:r>
          </w:p>
          <w:p w:rsidR="00BC06AC" w:rsidRPr="00BC06AC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2020 – 2025 годы</w:t>
            </w:r>
          </w:p>
          <w:p w:rsidR="00BC06AC" w:rsidRPr="00BC06AC" w:rsidRDefault="00BC06AC" w:rsidP="003127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C06AC" w:rsidRPr="000F3F5B" w:rsidTr="00FE4B71">
        <w:tc>
          <w:tcPr>
            <w:tcW w:w="10173" w:type="dxa"/>
            <w:gridSpan w:val="4"/>
            <w:tcBorders>
              <w:bottom w:val="nil"/>
            </w:tcBorders>
          </w:tcPr>
          <w:p w:rsidR="00BC06AC" w:rsidRPr="00F949CB" w:rsidRDefault="00BC06AC" w:rsidP="00BC06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06AC" w:rsidRPr="00BC06AC" w:rsidTr="00FE4B71">
        <w:tc>
          <w:tcPr>
            <w:tcW w:w="10173" w:type="dxa"/>
            <w:gridSpan w:val="4"/>
          </w:tcPr>
          <w:p w:rsidR="00BC06AC" w:rsidRPr="00BC06AC" w:rsidRDefault="00BC06AC" w:rsidP="008A70FC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В соответствии с постановлениями администрации Тужинского муниципального района от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.07.2017 №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265 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 утверждении перечня муниципальных программ Тужинского муниципального района, предлагаемых к реализации в плановом периоде 2020 - 2025» и от 19.02.2015 № 89 «О разработке, реализации и оценке эффективности реализации муниципальных программ Тужинского муниципального района», администрация Тужинского муниципального района ПОСТАНОВЛЯЕТ:</w:t>
            </w:r>
          </w:p>
          <w:p w:rsidR="00BC06AC" w:rsidRPr="00BC06AC" w:rsidRDefault="00BC06AC" w:rsidP="008A70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1. Утвердить муниципальную программу Тужинского муниципального района «Развитие физической культуры и спорта» на 2020 – 2025 годы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C06AC" w:rsidRPr="00BC06AC" w:rsidRDefault="00BC06AC" w:rsidP="008A70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 </w:t>
            </w:r>
            <w:r w:rsidR="00253242" w:rsidRPr="0025324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</w:t>
            </w:r>
            <w:r w:rsidR="0025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6AC" w:rsidRPr="00BC06AC" w:rsidRDefault="00BC06AC" w:rsidP="008A70F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360" w:lineRule="auto"/>
              <w:ind w:right="-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253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 за исполнением настоящего постановления оставляю за</w:t>
            </w:r>
            <w:r w:rsidR="00FE4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06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собой. </w:t>
            </w:r>
          </w:p>
        </w:tc>
      </w:tr>
      <w:tr w:rsidR="00BC06AC" w:rsidRPr="00BC06AC" w:rsidTr="00FE4B71">
        <w:tc>
          <w:tcPr>
            <w:tcW w:w="10173" w:type="dxa"/>
            <w:gridSpan w:val="4"/>
            <w:tcBorders>
              <w:bottom w:val="nil"/>
            </w:tcBorders>
          </w:tcPr>
          <w:p w:rsidR="00253242" w:rsidRPr="00BC06AC" w:rsidRDefault="00253242" w:rsidP="0025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06AC" w:rsidRPr="00BC06AC" w:rsidRDefault="00BC06AC" w:rsidP="00253242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6AC">
        <w:rPr>
          <w:rFonts w:ascii="Times New Roman" w:hAnsi="Times New Roman" w:cs="Times New Roman"/>
          <w:color w:val="000000"/>
          <w:sz w:val="28"/>
          <w:szCs w:val="28"/>
        </w:rPr>
        <w:t xml:space="preserve">Глава Тужинского </w:t>
      </w:r>
    </w:p>
    <w:p w:rsidR="00BC06AC" w:rsidRDefault="00BC06AC" w:rsidP="00253242">
      <w:pPr>
        <w:spacing w:after="0" w:line="240" w:lineRule="auto"/>
        <w:ind w:left="-284" w:right="-177"/>
        <w:jc w:val="both"/>
        <w:rPr>
          <w:rFonts w:ascii="Times New Roman" w:hAnsi="Times New Roman"/>
          <w:sz w:val="28"/>
          <w:szCs w:val="28"/>
        </w:rPr>
      </w:pPr>
      <w:r w:rsidRPr="00BC06A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                                                              Е.В. Видякина</w:t>
      </w:r>
    </w:p>
    <w:tbl>
      <w:tblPr>
        <w:tblW w:w="10301" w:type="dxa"/>
        <w:tblInd w:w="250" w:type="dxa"/>
        <w:tblLayout w:type="fixed"/>
        <w:tblLook w:val="04A0"/>
      </w:tblPr>
      <w:tblGrid>
        <w:gridCol w:w="4394"/>
        <w:gridCol w:w="3402"/>
        <w:gridCol w:w="2505"/>
      </w:tblGrid>
      <w:tr w:rsidR="00A32714" w:rsidRPr="005549AF" w:rsidTr="00374AF3">
        <w:tc>
          <w:tcPr>
            <w:tcW w:w="10301" w:type="dxa"/>
            <w:gridSpan w:val="3"/>
          </w:tcPr>
          <w:p w:rsidR="00A32714" w:rsidRPr="005549AF" w:rsidRDefault="00A32714" w:rsidP="00253242">
            <w:pPr>
              <w:autoSpaceDE w:val="0"/>
              <w:autoSpaceDN w:val="0"/>
              <w:adjustRightInd w:val="0"/>
              <w:spacing w:after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14" w:rsidRPr="005549AF" w:rsidTr="00374AF3">
        <w:tc>
          <w:tcPr>
            <w:tcW w:w="4394" w:type="dxa"/>
          </w:tcPr>
          <w:p w:rsidR="00253242" w:rsidRPr="005549AF" w:rsidRDefault="00253242" w:rsidP="00374AF3">
            <w:pPr>
              <w:spacing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14" w:rsidRPr="005549AF" w:rsidTr="00374AF3">
        <w:tc>
          <w:tcPr>
            <w:tcW w:w="10301" w:type="dxa"/>
            <w:gridSpan w:val="3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spacing w:after="48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14" w:rsidRPr="005549AF" w:rsidTr="00374AF3">
        <w:tc>
          <w:tcPr>
            <w:tcW w:w="4394" w:type="dxa"/>
          </w:tcPr>
          <w:p w:rsidR="00A32714" w:rsidRPr="005549AF" w:rsidRDefault="00A32714" w:rsidP="00374AF3">
            <w:pPr>
              <w:suppressAutoHyphens/>
              <w:autoSpaceDE w:val="0"/>
              <w:autoSpaceDN w:val="0"/>
              <w:adjustRightInd w:val="0"/>
              <w:spacing w:after="48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14" w:rsidRPr="005549AF" w:rsidTr="00374AF3">
        <w:trPr>
          <w:trHeight w:val="2140"/>
        </w:trPr>
        <w:tc>
          <w:tcPr>
            <w:tcW w:w="4394" w:type="dxa"/>
          </w:tcPr>
          <w:p w:rsidR="00A32714" w:rsidRPr="005549AF" w:rsidRDefault="00A32714" w:rsidP="00253242">
            <w:pPr>
              <w:pStyle w:val="a9"/>
              <w:snapToGrid w:val="0"/>
              <w:ind w:left="60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A32714" w:rsidRPr="005549AF" w:rsidRDefault="00A32714" w:rsidP="00374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714" w:rsidRDefault="00A32714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3F028A" w:rsidRDefault="003F028A" w:rsidP="00253242">
      <w:pPr>
        <w:pStyle w:val="Style7"/>
        <w:widowControl/>
        <w:spacing w:line="240" w:lineRule="auto"/>
        <w:ind w:left="851" w:right="-465" w:hanging="851"/>
        <w:jc w:val="left"/>
        <w:rPr>
          <w:rFonts w:ascii="Times New Roman" w:hAnsi="Times New Roman"/>
          <w:sz w:val="28"/>
          <w:szCs w:val="28"/>
        </w:rPr>
      </w:pPr>
    </w:p>
    <w:p w:rsidR="00987C80" w:rsidRDefault="00987C80" w:rsidP="00987C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Приложение</w:t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УТВЕРЖДЕНА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B54804">
        <w:rPr>
          <w:rFonts w:ascii="Times New Roman" w:hAnsi="Times New Roman"/>
          <w:sz w:val="28"/>
        </w:rPr>
        <w:t>постановлением администрации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Тужинского муниципального района</w:t>
      </w:r>
      <w:r w:rsidR="00B54804">
        <w:rPr>
          <w:rFonts w:ascii="Times New Roman" w:hAnsi="Times New Roman"/>
          <w:sz w:val="28"/>
        </w:rPr>
        <w:tab/>
      </w:r>
    </w:p>
    <w:p w:rsidR="00B54804" w:rsidRDefault="00987C80" w:rsidP="00374AF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>Кировской области</w:t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  <w:r w:rsidR="00B54804">
        <w:rPr>
          <w:rFonts w:ascii="Times New Roman" w:hAnsi="Times New Roman"/>
          <w:sz w:val="28"/>
        </w:rPr>
        <w:tab/>
      </w:r>
    </w:p>
    <w:p w:rsidR="00B54804" w:rsidRDefault="00BC06AC" w:rsidP="00374AF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="00F361EF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</w:t>
      </w:r>
      <w:r w:rsidR="00987C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 </w:t>
      </w:r>
      <w:r w:rsidR="00F361EF">
        <w:rPr>
          <w:rFonts w:ascii="Times New Roman" w:hAnsi="Times New Roman"/>
          <w:sz w:val="28"/>
        </w:rPr>
        <w:t>09.10.2017</w:t>
      </w:r>
      <w:r>
        <w:rPr>
          <w:rFonts w:ascii="Times New Roman" w:hAnsi="Times New Roman"/>
          <w:sz w:val="28"/>
        </w:rPr>
        <w:t xml:space="preserve"> </w:t>
      </w:r>
      <w:r w:rsidR="00B54804">
        <w:rPr>
          <w:rFonts w:ascii="Times New Roman" w:hAnsi="Times New Roman"/>
          <w:sz w:val="28"/>
        </w:rPr>
        <w:t xml:space="preserve"> №</w:t>
      </w:r>
      <w:r w:rsidR="00F361EF">
        <w:rPr>
          <w:rFonts w:ascii="Times New Roman" w:hAnsi="Times New Roman"/>
          <w:sz w:val="28"/>
        </w:rPr>
        <w:t xml:space="preserve"> 395</w:t>
      </w: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right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МУНИЦИПАЛЬНАЯ ПРОГРАММА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ТУЖИНСКОГО МУНИЦИПАЛЬНОГО РАЙОНА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«РАЗВИТИЕ ФИЗИЧЕСКОЙ КУЛЬТУРЫ И СПОРТА»</w:t>
      </w:r>
    </w:p>
    <w:p w:rsidR="00B54804" w:rsidRDefault="00593036" w:rsidP="00B548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</w:t>
      </w:r>
      <w:r w:rsidR="00B54804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25</w:t>
      </w:r>
      <w:r w:rsidR="00B54804">
        <w:rPr>
          <w:rFonts w:ascii="Times New Roman" w:hAnsi="Times New Roman"/>
          <w:b/>
          <w:sz w:val="28"/>
        </w:rPr>
        <w:t xml:space="preserve"> ГОДЫ</w:t>
      </w:r>
    </w:p>
    <w:p w:rsidR="00B54804" w:rsidRDefault="00B54804" w:rsidP="00B54804">
      <w:pPr>
        <w:jc w:val="center"/>
        <w:rPr>
          <w:rFonts w:ascii="Times New Roman" w:hAnsi="Times New Roman"/>
          <w:b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C06AC">
      <w:pPr>
        <w:ind w:left="-426"/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</w:p>
    <w:p w:rsidR="00B54804" w:rsidRDefault="00B54804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пгт Тужа</w:t>
      </w:r>
    </w:p>
    <w:p w:rsidR="00B54804" w:rsidRDefault="00FE4B71" w:rsidP="00B5480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253242">
        <w:rPr>
          <w:rFonts w:ascii="Times New Roman" w:hAnsi="Times New Roman"/>
          <w:sz w:val="28"/>
        </w:rPr>
        <w:t>17</w:t>
      </w:r>
      <w:r w:rsidR="00B54804">
        <w:rPr>
          <w:rFonts w:ascii="Times New Roman" w:hAnsi="Times New Roman"/>
          <w:sz w:val="28"/>
        </w:rPr>
        <w:t xml:space="preserve"> год</w:t>
      </w:r>
    </w:p>
    <w:p w:rsidR="00560AE5" w:rsidRDefault="00560AE5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муниципальной программы Тужинского муниципального района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«Развитие физич</w:t>
      </w:r>
      <w:r w:rsidR="00FE4B71">
        <w:rPr>
          <w:rFonts w:ascii="Times New Roman" w:hAnsi="Times New Roman"/>
          <w:b/>
          <w:sz w:val="28"/>
          <w:szCs w:val="24"/>
        </w:rPr>
        <w:t>еской культуры и спорта» на 2020</w:t>
      </w:r>
      <w:r>
        <w:rPr>
          <w:rFonts w:ascii="Times New Roman" w:hAnsi="Times New Roman"/>
          <w:b/>
          <w:sz w:val="28"/>
          <w:szCs w:val="24"/>
        </w:rPr>
        <w:t>-20</w:t>
      </w:r>
      <w:r w:rsidR="00FE4B71">
        <w:rPr>
          <w:rFonts w:ascii="Times New Roman" w:hAnsi="Times New Roman"/>
          <w:b/>
          <w:sz w:val="28"/>
          <w:szCs w:val="24"/>
        </w:rPr>
        <w:t>25</w:t>
      </w:r>
      <w:r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B54804" w:rsidRDefault="00B54804" w:rsidP="00B54804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Ответственный исполнитель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P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Отдел социальных отношений администрации Тужинского муниципального района </w:t>
            </w:r>
          </w:p>
          <w:p w:rsidR="00B54804" w:rsidRP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Соисполнители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подпрограмм*</w:t>
            </w:r>
          </w:p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Отсутствуют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Цели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спортом; 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повышение конкурентоспособности спортсменов Тужинского района на областном, всероссийском уровне;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организация предоставления дополнительного образования детям в области физкультуры, спорта и подготовка спортивного резерва в Тужинском районе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Задачи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массового спорта среди различных категорий и групп населения, в том числе в образовательных учреждениях;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пропаганда физической культуры и здорового образа жизни;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развитие детско-юношеского спорта (совершенствование подготовки спортивного резерва);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сохранение кадрового потенциала спортивной школы.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Целевые показатели эффективности реализации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- о</w:t>
            </w:r>
            <w:r>
              <w:rPr>
                <w:rFonts w:ascii="Times New Roman" w:hAnsi="Times New Roman"/>
                <w:sz w:val="28"/>
              </w:rPr>
              <w:t>беспеченность спортивными залами;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о</w:t>
            </w:r>
            <w:r>
              <w:rPr>
                <w:rFonts w:ascii="Times New Roman" w:hAnsi="Times New Roman"/>
                <w:sz w:val="28"/>
              </w:rPr>
              <w:t>беспеченность плоскостными сооружениями;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удельный вес населения, систематически </w:t>
            </w:r>
            <w:r>
              <w:rPr>
                <w:rFonts w:ascii="Times New Roman" w:hAnsi="Times New Roman"/>
                <w:sz w:val="28"/>
              </w:rPr>
              <w:lastRenderedPageBreak/>
              <w:t>занимающегося физкультурой и спортом;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</w:t>
            </w:r>
            <w:r>
              <w:rPr>
                <w:rFonts w:ascii="Times New Roman" w:hAnsi="Times New Roman"/>
                <w:sz w:val="28"/>
              </w:rPr>
              <w:t xml:space="preserve">реднегодовая численность детей и подростков, занимающихся в учреждениях дополнительного образования спортивной направленности (ДЮСШ) </w:t>
            </w:r>
            <w:r w:rsidR="00FE4B71">
              <w:rPr>
                <w:rFonts w:ascii="Times New Roman" w:hAnsi="Times New Roman"/>
                <w:sz w:val="28"/>
              </w:rPr>
              <w:t>клубы по месту жительства</w:t>
            </w:r>
            <w:r>
              <w:rPr>
                <w:rFonts w:ascii="Times New Roman" w:hAnsi="Times New Roman"/>
                <w:sz w:val="28"/>
              </w:rPr>
              <w:t>(чел.);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физкультурных и спортивно-массовых мероприятий, проводимых на территории района в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</w:t>
            </w:r>
            <w:r>
              <w:rPr>
                <w:rFonts w:ascii="Times New Roman" w:hAnsi="Times New Roman"/>
                <w:sz w:val="28"/>
              </w:rPr>
              <w:t>оличество реконструированных и вновь построенных спортивных объектов за год;</w:t>
            </w:r>
          </w:p>
          <w:p w:rsidR="000D43C3" w:rsidRDefault="00B54804" w:rsidP="000D43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доля</w:t>
            </w:r>
            <w:r>
              <w:rPr>
                <w:rFonts w:ascii="Times New Roman" w:hAnsi="Times New Roman"/>
                <w:sz w:val="28"/>
              </w:rPr>
              <w:t xml:space="preserve"> занимающихся, которые имеют 1 взрослый разряд и выше от количества обучающихся</w:t>
            </w:r>
            <w:r w:rsidR="000D43C3">
              <w:rPr>
                <w:rFonts w:ascii="Times New Roman" w:hAnsi="Times New Roman"/>
                <w:sz w:val="28"/>
              </w:rPr>
              <w:t xml:space="preserve"> в учебно-тренировочных группах</w:t>
            </w:r>
            <w:r>
              <w:rPr>
                <w:rFonts w:ascii="Times New Roman" w:hAnsi="Times New Roman"/>
                <w:sz w:val="28"/>
              </w:rPr>
              <w:t>(</w:t>
            </w:r>
            <w:r w:rsidR="00A70F7A">
              <w:rPr>
                <w:rFonts w:ascii="Times New Roman" w:hAnsi="Times New Roman"/>
                <w:sz w:val="28"/>
              </w:rPr>
              <w:t>15</w:t>
            </w:r>
            <w:r>
              <w:rPr>
                <w:rFonts w:ascii="Times New Roman" w:hAnsi="Times New Roman"/>
                <w:sz w:val="28"/>
              </w:rPr>
              <w:t>%)</w:t>
            </w:r>
            <w:r w:rsidR="00D17970">
              <w:rPr>
                <w:color w:val="000000"/>
                <w:sz w:val="28"/>
                <w:szCs w:val="28"/>
                <w:lang w:eastAsia="ar-SA"/>
              </w:rPr>
              <w:t>,</w:t>
            </w:r>
          </w:p>
          <w:p w:rsidR="00D17970" w:rsidRPr="00D17970" w:rsidRDefault="00D17970" w:rsidP="00D179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населения  принявшего участие 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сдаче нормативов </w:t>
            </w:r>
            <w:r w:rsidRPr="00D179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ГТО</w:t>
            </w:r>
            <w:r w:rsidR="00642D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«Золотой значок»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FE4B71" w:rsidP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2020-2025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годы. Программа не предусматривает разбивки на этапы.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 w:rsidP="00374AF3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Объёмы </w:t>
            </w:r>
            <w:r w:rsidR="00374AF3">
              <w:rPr>
                <w:rFonts w:ascii="Times New Roman" w:hAnsi="Times New Roman"/>
                <w:sz w:val="28"/>
                <w:szCs w:val="24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  <w:szCs w:val="24"/>
              </w:rPr>
              <w:t>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</w:t>
            </w:r>
            <w:r w:rsidR="00374AF3">
              <w:rPr>
                <w:rFonts w:ascii="Times New Roman" w:hAnsi="Times New Roman"/>
                <w:sz w:val="28"/>
                <w:szCs w:val="24"/>
              </w:rPr>
              <w:t xml:space="preserve"> финансового обеспечения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на реализацию муници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пальной программы составляет </w:t>
            </w:r>
            <w:r w:rsidR="00B74BBC">
              <w:rPr>
                <w:rFonts w:ascii="Times New Roman" w:hAnsi="Times New Roman"/>
                <w:sz w:val="28"/>
                <w:szCs w:val="24"/>
              </w:rPr>
              <w:t>254</w:t>
            </w:r>
            <w:r w:rsidR="00FE4B71">
              <w:rPr>
                <w:rFonts w:ascii="Times New Roman" w:hAnsi="Times New Roman"/>
                <w:sz w:val="28"/>
                <w:szCs w:val="24"/>
              </w:rPr>
              <w:t>,</w:t>
            </w:r>
            <w:r w:rsidR="00B74BBC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числе: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374AF3">
              <w:rPr>
                <w:rFonts w:ascii="Times New Roman" w:hAnsi="Times New Roman"/>
                <w:sz w:val="28"/>
                <w:szCs w:val="24"/>
              </w:rPr>
              <w:t>0</w:t>
            </w:r>
            <w:r w:rsidR="00B378C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54804">
              <w:rPr>
                <w:rFonts w:ascii="Times New Roman" w:hAnsi="Times New Roman"/>
                <w:sz w:val="28"/>
                <w:szCs w:val="24"/>
              </w:rPr>
              <w:t>тыс. руб.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средств</w:t>
            </w:r>
            <w:r w:rsidR="00D0177A">
              <w:rPr>
                <w:rFonts w:ascii="Times New Roman" w:hAnsi="Times New Roman"/>
                <w:sz w:val="28"/>
                <w:szCs w:val="24"/>
              </w:rPr>
              <w:t>а</w:t>
            </w:r>
            <w:r w:rsidR="00B74BBC">
              <w:rPr>
                <w:rFonts w:ascii="Times New Roman" w:hAnsi="Times New Roman"/>
                <w:sz w:val="28"/>
                <w:szCs w:val="24"/>
              </w:rPr>
              <w:t xml:space="preserve"> бюджета</w:t>
            </w:r>
            <w:r w:rsidR="00D0177A" w:rsidRPr="00D0177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0177A">
              <w:rPr>
                <w:rFonts w:ascii="Times New Roman" w:hAnsi="Times New Roman"/>
                <w:sz w:val="28"/>
                <w:szCs w:val="24"/>
              </w:rPr>
              <w:t>района</w:t>
            </w:r>
            <w:r w:rsidR="00B74BBC">
              <w:rPr>
                <w:rFonts w:ascii="Times New Roman" w:hAnsi="Times New Roman"/>
                <w:sz w:val="28"/>
                <w:szCs w:val="24"/>
              </w:rPr>
              <w:t xml:space="preserve"> –  всего 254,2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2020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–42</w:t>
            </w:r>
            <w:r w:rsidR="00B54804">
              <w:rPr>
                <w:rFonts w:ascii="Times New Roman" w:hAnsi="Times New Roman"/>
                <w:sz w:val="28"/>
                <w:szCs w:val="24"/>
              </w:rPr>
              <w:t>,</w:t>
            </w:r>
            <w:r w:rsidR="00FF5F1A">
              <w:rPr>
                <w:rFonts w:ascii="Times New Roman" w:hAnsi="Times New Roman"/>
                <w:sz w:val="28"/>
                <w:szCs w:val="24"/>
              </w:rPr>
              <w:t>0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2021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</w:t>
            </w:r>
            <w:r w:rsidR="00FF5F1A">
              <w:rPr>
                <w:rFonts w:ascii="Times New Roman" w:hAnsi="Times New Roman"/>
                <w:sz w:val="28"/>
                <w:szCs w:val="24"/>
              </w:rPr>
              <w:t>,0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2022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</w:t>
            </w:r>
            <w:r w:rsidR="00FF5F1A">
              <w:rPr>
                <w:rFonts w:ascii="Times New Roman" w:hAnsi="Times New Roman"/>
                <w:sz w:val="28"/>
                <w:szCs w:val="24"/>
              </w:rPr>
              <w:t>,</w:t>
            </w:r>
            <w:r w:rsidR="00B74BBC">
              <w:rPr>
                <w:rFonts w:ascii="Times New Roman" w:hAnsi="Times New Roman"/>
                <w:sz w:val="28"/>
                <w:szCs w:val="24"/>
              </w:rPr>
              <w:t>5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FE4B71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2023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42,5</w:t>
            </w:r>
            <w:r w:rsidR="00B54804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         2024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г. – 42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="00B74BBC">
              <w:rPr>
                <w:rFonts w:ascii="Times New Roman" w:hAnsi="Times New Roman"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рублей.</w:t>
            </w:r>
          </w:p>
          <w:p w:rsidR="00FE4B71" w:rsidRDefault="00B74BBC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2025г. -  42,7</w:t>
            </w:r>
            <w:r w:rsidR="00FE4B71">
              <w:rPr>
                <w:rFonts w:ascii="Times New Roman" w:hAnsi="Times New Roman"/>
                <w:sz w:val="28"/>
                <w:szCs w:val="24"/>
              </w:rPr>
              <w:t xml:space="preserve"> тыс.</w:t>
            </w:r>
            <w:r w:rsidR="00D0177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4B71">
              <w:rPr>
                <w:rFonts w:ascii="Times New Roman" w:hAnsi="Times New Roman"/>
                <w:sz w:val="28"/>
                <w:szCs w:val="24"/>
              </w:rPr>
              <w:t>рублей</w:t>
            </w:r>
          </w:p>
        </w:tc>
      </w:tr>
      <w:tr w:rsidR="00B54804" w:rsidTr="00B5480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колич</w:t>
            </w:r>
            <w:r w:rsidR="00B74BBC">
              <w:rPr>
                <w:rFonts w:ascii="Times New Roman" w:hAnsi="Times New Roman"/>
                <w:sz w:val="28"/>
                <w:szCs w:val="24"/>
              </w:rPr>
              <w:t>ественном выражении к концу 2025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г.:</w:t>
            </w:r>
          </w:p>
          <w:p w:rsidR="00B54804" w:rsidRPr="000D43C3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43C3">
              <w:rPr>
                <w:rFonts w:ascii="Times New Roman" w:hAnsi="Times New Roman"/>
                <w:sz w:val="28"/>
                <w:szCs w:val="24"/>
              </w:rPr>
              <w:t>- обеспеченность спортивными залами сос</w:t>
            </w:r>
            <w:r w:rsidR="000D43C3">
              <w:rPr>
                <w:rFonts w:ascii="Times New Roman" w:hAnsi="Times New Roman"/>
                <w:sz w:val="28"/>
                <w:szCs w:val="24"/>
              </w:rPr>
              <w:t>тавит 4,66</w:t>
            </w:r>
            <w:r w:rsidRPr="000D43C3">
              <w:rPr>
                <w:rFonts w:ascii="Times New Roman" w:hAnsi="Times New Roman"/>
                <w:sz w:val="28"/>
                <w:szCs w:val="24"/>
              </w:rPr>
              <w:t xml:space="preserve"> тыс. кв.м. на 10 тыс. человек;</w:t>
            </w:r>
          </w:p>
          <w:p w:rsidR="00B54804" w:rsidRPr="000D43C3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D43C3">
              <w:rPr>
                <w:rFonts w:ascii="Times New Roman" w:hAnsi="Times New Roman"/>
                <w:sz w:val="28"/>
                <w:szCs w:val="24"/>
              </w:rPr>
              <w:t>- обеспеченность плоскос</w:t>
            </w:r>
            <w:r w:rsidR="000D43C3">
              <w:rPr>
                <w:rFonts w:ascii="Times New Roman" w:hAnsi="Times New Roman"/>
                <w:sz w:val="28"/>
                <w:szCs w:val="24"/>
              </w:rPr>
              <w:t>тными сооружениями составит 84,2</w:t>
            </w:r>
            <w:r w:rsidRPr="000D43C3">
              <w:rPr>
                <w:rFonts w:ascii="Times New Roman" w:hAnsi="Times New Roman"/>
                <w:sz w:val="28"/>
                <w:szCs w:val="24"/>
              </w:rPr>
              <w:t xml:space="preserve"> тыс. кв.м. на 10 тыс. человек;</w:t>
            </w:r>
          </w:p>
          <w:p w:rsidR="00B54804" w:rsidRPr="001A7512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увеличится удельный вес населения, систематически занимающегося физической культурой и спортом</w:t>
            </w:r>
            <w:r w:rsidRPr="001A751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1A7512" w:rsidRPr="001A7512">
              <w:rPr>
                <w:rFonts w:ascii="Times New Roman" w:hAnsi="Times New Roman"/>
                <w:sz w:val="28"/>
                <w:szCs w:val="24"/>
              </w:rPr>
              <w:t>до 32</w:t>
            </w:r>
            <w:r w:rsidR="0055651C">
              <w:rPr>
                <w:rFonts w:ascii="Times New Roman" w:hAnsi="Times New Roman"/>
                <w:sz w:val="28"/>
                <w:szCs w:val="24"/>
              </w:rPr>
              <w:t>,4</w:t>
            </w:r>
            <w:r w:rsidRPr="001A7512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среднегодовая численность детей и подростков, занимающихся в учреждениях дополнительного образования спортивной направ</w:t>
            </w:r>
            <w:r w:rsidR="00B378CC">
              <w:rPr>
                <w:rFonts w:ascii="Times New Roman" w:hAnsi="Times New Roman"/>
                <w:sz w:val="28"/>
                <w:szCs w:val="24"/>
              </w:rPr>
              <w:t>ленности (ДЮСШ) возрастёт до 212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человек;</w:t>
            </w:r>
          </w:p>
          <w:p w:rsidR="00B54804" w:rsidRPr="00B74BBC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- количество физкультурных и спортивно-массовых мероприятий, проводимых на территории района, составит </w:t>
            </w:r>
            <w:r w:rsidRPr="00D17970">
              <w:rPr>
                <w:rFonts w:ascii="Times New Roman" w:hAnsi="Times New Roman"/>
                <w:sz w:val="28"/>
                <w:szCs w:val="24"/>
              </w:rPr>
              <w:t>40 в год;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ежегодно будет реконструироваться или вновь строиться по 1 спортивному объекту;</w:t>
            </w:r>
          </w:p>
          <w:p w:rsidR="00B54804" w:rsidRDefault="00B5480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количество занимающихся, которые имеют 1 взрослый разряд и выше от количества обучающихся в учебно-тренировочных группах составит не менее 15%.</w:t>
            </w:r>
          </w:p>
          <w:p w:rsidR="00B54804" w:rsidRDefault="0055651C" w:rsidP="00556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3C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населения принявшего участие в сдаче нормативов ГТО</w:t>
            </w:r>
            <w:r w:rsidR="00642D4E">
              <w:rPr>
                <w:rFonts w:ascii="Times New Roman" w:hAnsi="Times New Roman" w:cs="Times New Roman"/>
                <w:sz w:val="28"/>
                <w:szCs w:val="28"/>
              </w:rPr>
              <w:t xml:space="preserve"> на «Золотой значок» </w:t>
            </w:r>
            <w:r w:rsidR="00D01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2D4E">
              <w:rPr>
                <w:rFonts w:ascii="Times New Roman" w:hAnsi="Times New Roman" w:cs="Times New Roman"/>
                <w:sz w:val="28"/>
                <w:szCs w:val="28"/>
              </w:rPr>
              <w:t>30 человек.</w:t>
            </w:r>
          </w:p>
        </w:tc>
      </w:tr>
    </w:tbl>
    <w:p w:rsidR="00B54804" w:rsidRDefault="00B54804" w:rsidP="00B54804">
      <w:pPr>
        <w:pStyle w:val="a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* - </w:t>
      </w:r>
      <w:r>
        <w:rPr>
          <w:rFonts w:ascii="Times New Roman" w:hAnsi="Times New Roman"/>
          <w:bCs/>
          <w:sz w:val="28"/>
          <w:szCs w:val="24"/>
        </w:rPr>
        <w:t>указываются при их наличии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 Общая характеристика сферы </w:t>
      </w:r>
      <w:r w:rsidR="00374AF3">
        <w:rPr>
          <w:rFonts w:ascii="Times New Roman" w:hAnsi="Times New Roman"/>
          <w:b/>
          <w:sz w:val="28"/>
          <w:szCs w:val="24"/>
        </w:rPr>
        <w:t>реализации муниципальной программы</w:t>
      </w:r>
      <w:r>
        <w:rPr>
          <w:rFonts w:ascii="Times New Roman" w:hAnsi="Times New Roman"/>
          <w:b/>
          <w:sz w:val="28"/>
          <w:szCs w:val="24"/>
        </w:rPr>
        <w:t xml:space="preserve">, </w:t>
      </w:r>
    </w:p>
    <w:p w:rsidR="00B54804" w:rsidRDefault="00B54804" w:rsidP="00987C80">
      <w:pPr>
        <w:pStyle w:val="a8"/>
        <w:spacing w:after="0"/>
        <w:ind w:left="0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том числе формулировки основных проблем в указанной сфере </w:t>
      </w: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прогноз её развития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55651C" w:rsidRDefault="00B54804" w:rsidP="0055651C">
      <w:pPr>
        <w:pStyle w:val="a3"/>
        <w:rPr>
          <w:color w:val="auto"/>
          <w:szCs w:val="24"/>
        </w:rPr>
      </w:pPr>
      <w: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  <w:r w:rsidR="00B74BBC">
        <w:t xml:space="preserve"> </w:t>
      </w:r>
      <w:r>
        <w:rPr>
          <w:szCs w:val="24"/>
        </w:rPr>
        <w:t>В настоящее время в сфере физической культуры и спорта Тужинского района сложилась непростая ситуация, характеризующаяся рядом проблем, в том числе системных, которые составляют основу для разработки задач и мероприятий Муниципальной  программы.</w:t>
      </w:r>
      <w:r w:rsidR="00B74BBC">
        <w:rPr>
          <w:szCs w:val="24"/>
        </w:rPr>
        <w:t xml:space="preserve"> </w:t>
      </w:r>
      <w:r>
        <w:rPr>
          <w:szCs w:val="24"/>
        </w:rPr>
        <w:t xml:space="preserve">Одной из важных проблем является недостаточное количество граждан, занимающихся спортом. Статистика свидетельствует, что в настоящее время Тужинский район занимает лидирующие позиции в этом направлении. </w:t>
      </w:r>
      <w:r w:rsidRPr="0055651C">
        <w:rPr>
          <w:color w:val="auto"/>
          <w:szCs w:val="24"/>
        </w:rPr>
        <w:t>Доля граждан, систематически занимающихся физической культурой и спортом, в области не п</w:t>
      </w:r>
      <w:r w:rsidR="0055651C" w:rsidRPr="0055651C">
        <w:rPr>
          <w:color w:val="auto"/>
          <w:szCs w:val="24"/>
        </w:rPr>
        <w:t>ревышает 19,4% , а  в районе  29</w:t>
      </w:r>
      <w:r w:rsidRPr="0055651C">
        <w:rPr>
          <w:color w:val="auto"/>
          <w:szCs w:val="24"/>
        </w:rPr>
        <w:t>,8 %  населения занимаются физической культурой и спортом.</w:t>
      </w:r>
    </w:p>
    <w:p w:rsidR="00B54804" w:rsidRDefault="00B54804" w:rsidP="0055651C">
      <w:pPr>
        <w:pStyle w:val="a3"/>
        <w:rPr>
          <w:szCs w:val="24"/>
        </w:rPr>
      </w:pPr>
      <w:r>
        <w:rPr>
          <w:szCs w:val="24"/>
        </w:rPr>
        <w:t xml:space="preserve">Обеспеченность спортивными объектами вроде бы не вызывает тревоги,  но за последние годы построен только физкультурно-оздоровительный комплекс (ФОК), общее количество спортивных сооружений составляет </w:t>
      </w:r>
      <w:r>
        <w:rPr>
          <w:szCs w:val="24"/>
        </w:rPr>
        <w:lastRenderedPageBreak/>
        <w:t>36 единиц. При этом степень морального и физического износа спортивных сооружений статистикой не учитывается. По оценкам специалистов управления по физической культуре и спорту Кировской области, до 90%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 Эти проблемы вызваны недостаточным финансированием сферы физической культуры и спорта в предыдущие годы. Несмотря на тенденцию к незначительному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от оптимальных.</w:t>
      </w:r>
    </w:p>
    <w:p w:rsidR="00B54804" w:rsidRPr="0055651C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55651C">
        <w:rPr>
          <w:rFonts w:ascii="Times New Roman" w:hAnsi="Times New Roman"/>
          <w:sz w:val="28"/>
          <w:szCs w:val="24"/>
        </w:rPr>
        <w:t>Немаловажной проблемой, препятствующей занятиям спортом, является неразвитая система инфраструктуры современных видов спорта, которые особо привлекательны для молодежи (сноуборд, скейтинг, би-эм-икс, артистик-слалом, спидскейтинг).</w:t>
      </w:r>
    </w:p>
    <w:p w:rsidR="00B54804" w:rsidRP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55651C">
        <w:rPr>
          <w:rFonts w:ascii="Times New Roman" w:hAnsi="Times New Roman"/>
          <w:sz w:val="28"/>
          <w:szCs w:val="24"/>
        </w:rPr>
        <w:t>На 31.12.2016</w:t>
      </w:r>
      <w:r w:rsidR="00B54804" w:rsidRPr="0055651C">
        <w:rPr>
          <w:rFonts w:ascii="Times New Roman" w:hAnsi="Times New Roman"/>
          <w:sz w:val="28"/>
          <w:szCs w:val="24"/>
        </w:rPr>
        <w:t xml:space="preserve">  численность учащихся в детско-юношеской спортивной школы района</w:t>
      </w:r>
      <w:r w:rsidR="00105DBE">
        <w:rPr>
          <w:rFonts w:ascii="Times New Roman" w:hAnsi="Times New Roman"/>
          <w:sz w:val="28"/>
          <w:szCs w:val="24"/>
        </w:rPr>
        <w:t xml:space="preserve"> </w:t>
      </w:r>
      <w:r w:rsidR="006B7D0F">
        <w:rPr>
          <w:rFonts w:ascii="Times New Roman" w:hAnsi="Times New Roman"/>
          <w:sz w:val="28"/>
          <w:szCs w:val="24"/>
        </w:rPr>
        <w:t>(далее - ДЮСШ) достигла 21</w:t>
      </w:r>
      <w:r w:rsidR="00B54804" w:rsidRPr="0055651C">
        <w:rPr>
          <w:rFonts w:ascii="Times New Roman" w:hAnsi="Times New Roman"/>
          <w:sz w:val="28"/>
          <w:szCs w:val="24"/>
        </w:rPr>
        <w:t>2 человека</w:t>
      </w:r>
    </w:p>
    <w:p w:rsidR="00B54804" w:rsidRPr="0055651C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55651C">
        <w:rPr>
          <w:rFonts w:ascii="Times New Roman" w:hAnsi="Times New Roman"/>
          <w:sz w:val="28"/>
          <w:szCs w:val="24"/>
        </w:rPr>
        <w:t>Численность занимающихся в спортивной школе на этапах подго</w:t>
      </w:r>
      <w:r w:rsidR="0055651C" w:rsidRPr="0055651C">
        <w:rPr>
          <w:rFonts w:ascii="Times New Roman" w:hAnsi="Times New Roman"/>
          <w:sz w:val="28"/>
          <w:szCs w:val="24"/>
        </w:rPr>
        <w:t xml:space="preserve">товки </w:t>
      </w:r>
      <w:r w:rsidRPr="0055651C">
        <w:rPr>
          <w:rFonts w:ascii="Times New Roman" w:hAnsi="Times New Roman"/>
          <w:sz w:val="28"/>
          <w:szCs w:val="24"/>
        </w:rPr>
        <w:t>представлена в таблице 1.</w:t>
      </w:r>
    </w:p>
    <w:p w:rsid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234258" w:rsidRPr="00253242" w:rsidRDefault="00234258" w:rsidP="00234258">
      <w:pPr>
        <w:pStyle w:val="a8"/>
        <w:ind w:left="0" w:firstLine="567"/>
        <w:jc w:val="right"/>
        <w:rPr>
          <w:rFonts w:ascii="Times New Roman" w:hAnsi="Times New Roman"/>
          <w:sz w:val="28"/>
          <w:szCs w:val="24"/>
        </w:rPr>
      </w:pPr>
      <w:r w:rsidRPr="00253242">
        <w:rPr>
          <w:rFonts w:ascii="Times New Roman" w:hAnsi="Times New Roman"/>
          <w:sz w:val="28"/>
          <w:szCs w:val="24"/>
        </w:rPr>
        <w:t xml:space="preserve">Таблица 1 </w:t>
      </w:r>
    </w:p>
    <w:p w:rsidR="0055651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624"/>
        <w:gridCol w:w="652"/>
        <w:gridCol w:w="703"/>
        <w:gridCol w:w="747"/>
        <w:gridCol w:w="580"/>
        <w:gridCol w:w="806"/>
        <w:gridCol w:w="631"/>
        <w:gridCol w:w="643"/>
        <w:gridCol w:w="663"/>
        <w:gridCol w:w="864"/>
        <w:gridCol w:w="759"/>
        <w:gridCol w:w="909"/>
      </w:tblGrid>
      <w:tr w:rsidR="00234258" w:rsidRPr="00105DBE" w:rsidTr="00BC22BD">
        <w:trPr>
          <w:cantSplit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этапа</w:t>
            </w:r>
          </w:p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подготовки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BC22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202</w:t>
            </w:r>
            <w:r w:rsidR="00BC22BD"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</w:t>
            </w:r>
          </w:p>
        </w:tc>
      </w:tr>
      <w:tr w:rsidR="00234258" w:rsidRPr="00105DBE" w:rsidTr="00BC22BD">
        <w:trPr>
          <w:cantSplit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58" w:rsidRPr="00105DBE" w:rsidRDefault="00234258" w:rsidP="0081172C">
            <w:pPr>
              <w:spacing w:after="0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чел.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58" w:rsidRPr="00105DBE" w:rsidRDefault="00234258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доля от общего кол-ва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Спортивно-оздорови</w:t>
            </w:r>
            <w:r w:rsidRPr="00105DBE">
              <w:rPr>
                <w:rFonts w:ascii="Times New Roman" w:hAnsi="Times New Roman"/>
                <w:sz w:val="20"/>
                <w:szCs w:val="24"/>
              </w:rPr>
              <w:t>тельный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52%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Начальной подготовки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40,5%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учебно-</w:t>
            </w:r>
          </w:p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трениро</w:t>
            </w:r>
            <w:r w:rsidRPr="00105DBE">
              <w:rPr>
                <w:rFonts w:ascii="Times New Roman" w:hAnsi="Times New Roman"/>
                <w:sz w:val="20"/>
                <w:szCs w:val="24"/>
              </w:rPr>
              <w:t>вочный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7,5%</w:t>
            </w:r>
          </w:p>
        </w:tc>
      </w:tr>
      <w:tr w:rsidR="00105DBE" w:rsidRPr="00105DBE" w:rsidTr="00BC22B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105DBE">
              <w:rPr>
                <w:rFonts w:ascii="Times New Roman" w:hAnsi="Times New Roman"/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BE" w:rsidRPr="00105DBE" w:rsidRDefault="00105DBE" w:rsidP="00811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:rsidR="0055651C" w:rsidRPr="00105DBE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55651C" w:rsidRPr="00B74BBC" w:rsidRDefault="0055651C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B54804" w:rsidRPr="00B74BBC" w:rsidRDefault="00B54804" w:rsidP="00B548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4"/>
          <w:lang w:eastAsia="en-US"/>
        </w:rPr>
      </w:pPr>
    </w:p>
    <w:p w:rsidR="00B54804" w:rsidRPr="00467C07" w:rsidRDefault="00B54804" w:rsidP="00253242">
      <w:pPr>
        <w:widowControl w:val="0"/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/>
          <w:sz w:val="28"/>
          <w:szCs w:val="24"/>
        </w:rPr>
      </w:pPr>
      <w:r w:rsidRPr="00467C07">
        <w:rPr>
          <w:rFonts w:ascii="Times New Roman" w:hAnsi="Times New Roman"/>
          <w:sz w:val="28"/>
          <w:szCs w:val="24"/>
        </w:rPr>
        <w:lastRenderedPageBreak/>
        <w:t xml:space="preserve">В спортивной школе от общего количества занимающихся доля учащихся </w:t>
      </w:r>
      <w:r w:rsidR="00253242">
        <w:rPr>
          <w:rFonts w:ascii="Times New Roman" w:hAnsi="Times New Roman"/>
          <w:sz w:val="28"/>
          <w:szCs w:val="24"/>
        </w:rPr>
        <w:t xml:space="preserve">   </w:t>
      </w:r>
      <w:r w:rsidRPr="00467C07">
        <w:rPr>
          <w:rFonts w:ascii="Times New Roman" w:hAnsi="Times New Roman"/>
          <w:sz w:val="28"/>
          <w:szCs w:val="24"/>
        </w:rPr>
        <w:t>в</w:t>
      </w:r>
      <w:r w:rsidR="00105DBE">
        <w:rPr>
          <w:rFonts w:ascii="Times New Roman" w:hAnsi="Times New Roman"/>
          <w:sz w:val="28"/>
          <w:szCs w:val="24"/>
        </w:rPr>
        <w:t xml:space="preserve"> возрасте до 14 лет составила 72</w:t>
      </w:r>
      <w:r w:rsidRPr="00467C07">
        <w:rPr>
          <w:rFonts w:ascii="Times New Roman" w:hAnsi="Times New Roman"/>
          <w:sz w:val="28"/>
          <w:szCs w:val="24"/>
        </w:rPr>
        <w:t>,</w:t>
      </w:r>
      <w:r w:rsidR="00105DBE">
        <w:rPr>
          <w:rFonts w:ascii="Times New Roman" w:hAnsi="Times New Roman"/>
          <w:sz w:val="28"/>
          <w:szCs w:val="24"/>
        </w:rPr>
        <w:t>1</w:t>
      </w:r>
      <w:r w:rsidRPr="00467C07">
        <w:rPr>
          <w:rFonts w:ascii="Times New Roman" w:hAnsi="Times New Roman"/>
          <w:sz w:val="28"/>
          <w:szCs w:val="24"/>
        </w:rPr>
        <w:t xml:space="preserve">%, от 15 лет – </w:t>
      </w:r>
      <w:r w:rsidR="00105DBE">
        <w:rPr>
          <w:rFonts w:ascii="Times New Roman" w:hAnsi="Times New Roman"/>
          <w:sz w:val="28"/>
          <w:szCs w:val="24"/>
        </w:rPr>
        <w:t>27</w:t>
      </w:r>
      <w:r w:rsidR="00467C07" w:rsidRPr="00467C07">
        <w:rPr>
          <w:rFonts w:ascii="Times New Roman" w:hAnsi="Times New Roman"/>
          <w:sz w:val="28"/>
          <w:szCs w:val="24"/>
        </w:rPr>
        <w:t>,</w:t>
      </w:r>
      <w:r w:rsidR="00105DBE">
        <w:rPr>
          <w:rFonts w:ascii="Times New Roman" w:hAnsi="Times New Roman"/>
          <w:sz w:val="28"/>
          <w:szCs w:val="24"/>
        </w:rPr>
        <w:t>9</w:t>
      </w:r>
      <w:r w:rsidRPr="00467C07">
        <w:rPr>
          <w:rFonts w:ascii="Times New Roman" w:hAnsi="Times New Roman"/>
          <w:sz w:val="28"/>
          <w:szCs w:val="24"/>
        </w:rPr>
        <w:t>%.</w:t>
      </w:r>
    </w:p>
    <w:p w:rsidR="00B54804" w:rsidRPr="00844249" w:rsidRDefault="00105DBE" w:rsidP="0025324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</w:t>
      </w:r>
      <w:r w:rsidR="00B54804" w:rsidRPr="00844249">
        <w:rPr>
          <w:rFonts w:ascii="Times New Roman" w:hAnsi="Times New Roman" w:cs="Times New Roman"/>
          <w:sz w:val="28"/>
          <w:szCs w:val="28"/>
        </w:rPr>
        <w:t>.201</w:t>
      </w:r>
      <w:r w:rsidR="00467C07" w:rsidRPr="00844249">
        <w:rPr>
          <w:rFonts w:ascii="Times New Roman" w:hAnsi="Times New Roman" w:cs="Times New Roman"/>
          <w:sz w:val="28"/>
          <w:szCs w:val="28"/>
        </w:rPr>
        <w:t>7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 в области физического воспитания детей и молодежи в учреждениях спортивной </w:t>
      </w:r>
      <w:r w:rsidR="00467C07" w:rsidRPr="00844249">
        <w:rPr>
          <w:rFonts w:ascii="Times New Roman" w:hAnsi="Times New Roman" w:cs="Times New Roman"/>
          <w:sz w:val="28"/>
          <w:szCs w:val="28"/>
        </w:rPr>
        <w:t>направленности работают 24</w:t>
      </w:r>
      <w:r w:rsidR="00B54804" w:rsidRPr="0084424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4249" w:rsidRPr="00844249">
        <w:rPr>
          <w:rFonts w:ascii="Times New Roman" w:hAnsi="Times New Roman" w:cs="Times New Roman"/>
          <w:sz w:val="28"/>
          <w:szCs w:val="28"/>
        </w:rPr>
        <w:t>а, из которых 87</w:t>
      </w:r>
      <w:r w:rsidR="00467C07" w:rsidRPr="00844249">
        <w:rPr>
          <w:rFonts w:ascii="Times New Roman" w:hAnsi="Times New Roman" w:cs="Times New Roman"/>
          <w:sz w:val="28"/>
          <w:szCs w:val="28"/>
        </w:rPr>
        <w:t>,</w:t>
      </w:r>
      <w:r w:rsidR="00844249" w:rsidRPr="00844249">
        <w:rPr>
          <w:rFonts w:ascii="Times New Roman" w:hAnsi="Times New Roman" w:cs="Times New Roman"/>
          <w:sz w:val="28"/>
          <w:szCs w:val="28"/>
        </w:rPr>
        <w:t>5</w:t>
      </w:r>
      <w:r w:rsidR="00467C07" w:rsidRPr="00844249">
        <w:rPr>
          <w:rFonts w:ascii="Times New Roman" w:hAnsi="Times New Roman" w:cs="Times New Roman"/>
          <w:sz w:val="28"/>
          <w:szCs w:val="28"/>
        </w:rPr>
        <w:t xml:space="preserve"> </w:t>
      </w:r>
      <w:r w:rsidR="00B54804" w:rsidRPr="00844249">
        <w:rPr>
          <w:rFonts w:ascii="Times New Roman" w:hAnsi="Times New Roman" w:cs="Times New Roman"/>
          <w:sz w:val="28"/>
          <w:szCs w:val="28"/>
        </w:rPr>
        <w:t>% физкультурных работников имеют высшее и среднее специальное физкультурное образование. Во многом проблема развития кадрового потенциала связана с низким размером заработной платы молодых специалистов.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заведений, подведомственных Министерству спорта Российской Федерации. Данная ситуация не позволяет своевременно изучать, осваивать современные спортивные методики подготовки спортсменов на разных этапах спортивной подготовки.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Особое внимание в Тужинском районе оказывается проведению физкультурных и спортивных мероприятий. </w:t>
      </w:r>
      <w:r w:rsidR="00105DBE" w:rsidRPr="0081172C">
        <w:rPr>
          <w:rFonts w:ascii="Times New Roman" w:hAnsi="Times New Roman"/>
          <w:sz w:val="28"/>
          <w:szCs w:val="24"/>
        </w:rPr>
        <w:t>Так, в 2015</w:t>
      </w:r>
      <w:r w:rsidR="004D2D70" w:rsidRPr="0081172C">
        <w:rPr>
          <w:rFonts w:ascii="Times New Roman" w:hAnsi="Times New Roman"/>
          <w:sz w:val="28"/>
          <w:szCs w:val="24"/>
        </w:rPr>
        <w:t xml:space="preserve"> году было проведено 40</w:t>
      </w:r>
      <w:r w:rsidRPr="0081172C">
        <w:rPr>
          <w:rFonts w:ascii="Times New Roman" w:hAnsi="Times New Roman"/>
          <w:sz w:val="28"/>
          <w:szCs w:val="24"/>
        </w:rPr>
        <w:t xml:space="preserve"> спортивно-оздоровительных м</w:t>
      </w:r>
      <w:r w:rsidR="00105DBE" w:rsidRPr="0081172C">
        <w:rPr>
          <w:rFonts w:ascii="Times New Roman" w:hAnsi="Times New Roman"/>
          <w:sz w:val="28"/>
          <w:szCs w:val="24"/>
        </w:rPr>
        <w:t>ероприятий, уже в 2016</w:t>
      </w:r>
      <w:r w:rsidRPr="0081172C">
        <w:rPr>
          <w:rFonts w:ascii="Times New Roman" w:hAnsi="Times New Roman"/>
          <w:sz w:val="28"/>
          <w:szCs w:val="24"/>
        </w:rPr>
        <w:t xml:space="preserve"> году несмотря на уменьшение бюджетного финансирования проведено</w:t>
      </w:r>
      <w:r w:rsidR="0081172C" w:rsidRPr="0081172C">
        <w:rPr>
          <w:rFonts w:ascii="Times New Roman" w:hAnsi="Times New Roman"/>
          <w:sz w:val="28"/>
          <w:szCs w:val="24"/>
        </w:rPr>
        <w:t xml:space="preserve"> более</w:t>
      </w:r>
      <w:r w:rsidRPr="0081172C">
        <w:rPr>
          <w:rFonts w:ascii="Times New Roman" w:hAnsi="Times New Roman"/>
          <w:sz w:val="28"/>
          <w:szCs w:val="24"/>
        </w:rPr>
        <w:t xml:space="preserve"> 40 мероприятий.</w:t>
      </w:r>
      <w:r>
        <w:rPr>
          <w:rFonts w:ascii="Times New Roman" w:hAnsi="Times New Roman"/>
          <w:sz w:val="28"/>
          <w:szCs w:val="24"/>
        </w:rPr>
        <w:t xml:space="preserve"> В то же время требуется уделять внимание и мероприятиям любительского спорта, а также повышению уровня зрелищности проводимых мероприятий, чтобы они стали инструментом пропаганды спорта.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возраста, таких, как "55 +".</w:t>
      </w:r>
    </w:p>
    <w:p w:rsidR="00B54804" w:rsidRDefault="00B54804" w:rsidP="00B5480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Существующая законодательная база предполагает самостоятельность органов местного самоуправления в решении социальных вопросов, в том числе вопросов развития физической культуры и спорта, что приводит к существенной разнице в подходах к организации дополнительного образования и участию сборных команд района в областных соревнованиях. Необходимо учитывать, что 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</w:t>
      </w:r>
    </w:p>
    <w:p w:rsidR="00B54804" w:rsidRDefault="00B54804" w:rsidP="00B54804">
      <w:pPr>
        <w:pStyle w:val="a8"/>
        <w:ind w:firstLine="696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 Приоритеты муниципальной политики в сфере физической культуры и спорта, цели, задачи, целевые показ</w:t>
      </w:r>
      <w:r w:rsidR="00374AF3">
        <w:rPr>
          <w:rFonts w:ascii="Times New Roman" w:hAnsi="Times New Roman"/>
          <w:b/>
          <w:sz w:val="28"/>
          <w:szCs w:val="24"/>
        </w:rPr>
        <w:t>атели эффективности реализации м</w:t>
      </w:r>
      <w:r>
        <w:rPr>
          <w:rFonts w:ascii="Times New Roman" w:hAnsi="Times New Roman"/>
          <w:b/>
          <w:sz w:val="28"/>
          <w:szCs w:val="24"/>
        </w:rPr>
        <w:t xml:space="preserve">униципальной программы, ожидаемые конечные результаты реализации </w:t>
      </w:r>
      <w:r w:rsidR="00374AF3">
        <w:rPr>
          <w:rFonts w:ascii="Times New Roman" w:hAnsi="Times New Roman"/>
          <w:b/>
          <w:sz w:val="28"/>
          <w:szCs w:val="24"/>
        </w:rPr>
        <w:t>м</w:t>
      </w:r>
      <w:r>
        <w:rPr>
          <w:rFonts w:ascii="Times New Roman" w:hAnsi="Times New Roman"/>
          <w:b/>
          <w:sz w:val="28"/>
          <w:szCs w:val="24"/>
        </w:rPr>
        <w:t>униципальной прогр</w:t>
      </w:r>
      <w:r w:rsidR="00374AF3">
        <w:rPr>
          <w:rFonts w:ascii="Times New Roman" w:hAnsi="Times New Roman"/>
          <w:b/>
          <w:sz w:val="28"/>
          <w:szCs w:val="24"/>
        </w:rPr>
        <w:t>аммы, сроки и этапы реализации м</w:t>
      </w:r>
      <w:r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B54804" w:rsidRDefault="00B54804" w:rsidP="00B54804">
      <w:pPr>
        <w:pStyle w:val="a8"/>
        <w:ind w:left="0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целями муниципальной политики в сфере физической культуры и спорта являются: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физической культуры и спорта для обеспечения гарантий доступности жителей района к развитой спортивной инфраструктуре, приобщение различных слоёв населения к регулярным занятиям физической культурой и спортом, повышение конкурентоспособности спортсменов района на областном, всероссийском уровне;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предоставления дополнительного образования детям в области физкультуры, спорта и подготовка спортивного  резерва в Тужинском районе.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Достижение этих целей предполагает решение следующих задач: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объектов;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массового спорта среди различных категорий и групп населения, в том числе в образовательных учреждениях;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пропаганда физической культуры и здорового образа жизни;</w:t>
      </w:r>
    </w:p>
    <w:p w:rsidR="00B54804" w:rsidRDefault="00B54804" w:rsidP="00B54804">
      <w:pPr>
        <w:pStyle w:val="a8"/>
        <w:spacing w:after="0"/>
        <w:ind w:left="0"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B54804" w:rsidRDefault="00B54804" w:rsidP="00B54804">
      <w:pPr>
        <w:pStyle w:val="a8"/>
        <w:spacing w:after="0"/>
        <w:ind w:left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спортивной школы.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Источниками информации о значениях целевых показателей являются ведомственная и статистическая отчетность. Расчетные показатели и методика их расчета приведены в таблице 2.</w:t>
      </w:r>
    </w:p>
    <w:p w:rsidR="00B54804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2</w:t>
      </w:r>
      <w:r>
        <w:rPr>
          <w:rFonts w:ascii="Times New Roman" w:hAnsi="Times New Roman"/>
          <w:sz w:val="28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52"/>
        <w:gridCol w:w="4785"/>
      </w:tblGrid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Методика расчёта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спортивными залами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24"/>
                <w:sz w:val="28"/>
              </w:rPr>
              <w:object w:dxaOrig="13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0.75pt" o:ole="">
                  <v:imagedata r:id="rId9" o:title=""/>
                </v:shape>
                <o:OLEObject Type="Embed" ProgID="Equation.3" ShapeID="_x0000_i1025" DrawAspect="Content" ObjectID="_1570011664" r:id="rId10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Оз – </w:t>
            </w:r>
            <w:r>
              <w:rPr>
                <w:rFonts w:ascii="Times New Roman" w:hAnsi="Times New Roman"/>
                <w:sz w:val="28"/>
              </w:rPr>
              <w:t>обеспеченность спортивными залами (тыс.кв.м. на 10 тыс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Пз – </w:t>
            </w:r>
            <w:r>
              <w:rPr>
                <w:rFonts w:ascii="Times New Roman" w:hAnsi="Times New Roman"/>
                <w:sz w:val="28"/>
              </w:rPr>
              <w:t xml:space="preserve">общая площадь спортивных </w:t>
            </w:r>
            <w:r>
              <w:rPr>
                <w:rFonts w:ascii="Times New Roman" w:hAnsi="Times New Roman"/>
                <w:sz w:val="28"/>
              </w:rPr>
              <w:lastRenderedPageBreak/>
              <w:t>залов на конец отчетного периода по форме статистической отчетности № 1-ФК (тыс.кв.м.);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Чис</w:t>
            </w:r>
            <w:r>
              <w:rPr>
                <w:rFonts w:ascii="Times New Roman" w:hAnsi="Times New Roman"/>
                <w:i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Обеспеченность плоскостными сооружениями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24"/>
                <w:sz w:val="28"/>
              </w:rPr>
              <w:object w:dxaOrig="1520" w:dyaOrig="620">
                <v:shape id="_x0000_i1026" type="#_x0000_t75" style="width:75.75pt;height:30.75pt" o:ole="">
                  <v:imagedata r:id="rId11" o:title=""/>
                </v:shape>
                <o:OLEObject Type="Embed" ProgID="Equation.3" ShapeID="_x0000_i1026" DrawAspect="Content" ObjectID="_1570011665" r:id="rId12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Осс – </w:t>
            </w:r>
            <w:r>
              <w:rPr>
                <w:rFonts w:ascii="Times New Roman" w:hAnsi="Times New Roman"/>
                <w:sz w:val="28"/>
              </w:rPr>
              <w:t>обеспеченность плоскостными спортивными сооружениями (тыс.кв.метров на 10 тыс.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Псс – </w:t>
            </w:r>
            <w:r>
              <w:rPr>
                <w:rFonts w:ascii="Times New Roman" w:hAnsi="Times New Roman"/>
                <w:sz w:val="28"/>
              </w:rPr>
              <w:t>общая площадь плоскостных спортивных сооружени</w:t>
            </w:r>
            <w:r w:rsidR="00AB4D98">
              <w:rPr>
                <w:rFonts w:ascii="Times New Roman" w:hAnsi="Times New Roman"/>
                <w:sz w:val="28"/>
              </w:rPr>
              <w:t>й на конец отчетного периода по</w:t>
            </w:r>
            <w:r>
              <w:rPr>
                <w:rFonts w:ascii="Times New Roman" w:hAnsi="Times New Roman"/>
                <w:sz w:val="28"/>
              </w:rPr>
              <w:t xml:space="preserve"> форме статистической отчетности № 1-ФК (тыс. кв. метров);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- </w:t>
            </w:r>
            <w:r>
              <w:rPr>
                <w:rFonts w:ascii="Times New Roman" w:hAnsi="Times New Roman"/>
                <w:sz w:val="28"/>
              </w:rPr>
              <w:t>численность постоянного населения муниципального образования на начало года, следующего за отчетным, по данным статотчёта (тыс. 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B54180">
              <w:rPr>
                <w:rFonts w:ascii="Times New Roman" w:hAnsi="Times New Roman" w:cs="Times New Roman"/>
                <w:position w:val="-44"/>
                <w:sz w:val="28"/>
              </w:rPr>
              <w:object w:dxaOrig="1719" w:dyaOrig="1000">
                <v:shape id="_x0000_i1027" type="#_x0000_t75" style="width:86.25pt;height:50.25pt" o:ole="">
                  <v:imagedata r:id="rId13" o:title=""/>
                </v:shape>
                <o:OLEObject Type="Embed" ProgID="Equation.3" ShapeID="_x0000_i1027" DrawAspect="Content" ObjectID="_1570011666" r:id="rId14"/>
              </w:objec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Ув </w:t>
            </w:r>
            <w:r>
              <w:rPr>
                <w:rFonts w:ascii="Times New Roman" w:hAnsi="Times New Roman"/>
                <w:sz w:val="28"/>
              </w:rPr>
              <w:t>– удельный вес населения, систематически занимающегося физической культурой и спортом ( процентов);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Чз – </w:t>
            </w:r>
            <w:r>
              <w:rPr>
                <w:rFonts w:ascii="Times New Roman" w:hAnsi="Times New Roman"/>
                <w:sz w:val="28"/>
              </w:rPr>
              <w:t>численность населения, систематически занимающегося физической культурой и спортом на конец отчетного периода по форме статистической отчетности № 1-ФК (тыс. 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Чис – </w:t>
            </w:r>
            <w:r>
              <w:rPr>
                <w:rFonts w:ascii="Times New Roman" w:hAnsi="Times New Roman"/>
                <w:sz w:val="28"/>
              </w:rPr>
              <w:t xml:space="preserve">численность постоянного населения муниципального образования на начало года, </w:t>
            </w:r>
            <w:r>
              <w:rPr>
                <w:rFonts w:ascii="Times New Roman" w:hAnsi="Times New Roman"/>
                <w:sz w:val="28"/>
              </w:rPr>
              <w:lastRenderedPageBreak/>
              <w:t>следующего за отчетным, по данным статотчёта (тыс. 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 = (Чснг+Чскг)/2</w:t>
            </w:r>
            <w:r>
              <w:rPr>
                <w:rFonts w:ascii="Times New Roman" w:hAnsi="Times New Roman"/>
                <w:sz w:val="28"/>
              </w:rPr>
              <w:t>, где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Скз</w:t>
            </w:r>
            <w:r>
              <w:rPr>
                <w:rFonts w:ascii="Times New Roman" w:hAnsi="Times New Roman"/>
                <w:sz w:val="28"/>
              </w:rPr>
              <w:t xml:space="preserve"> – среднегодовое количество занимающихся (обучающихся в спортивных школах (человек);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Чснг </w:t>
            </w:r>
            <w:r>
              <w:rPr>
                <w:rFonts w:ascii="Times New Roman" w:hAnsi="Times New Roman"/>
                <w:sz w:val="28"/>
              </w:rPr>
              <w:t>– количество занимающихся (обучающихся) в спортивных школах на начало отчетного периода по данным формы статистической отчетности №5-ФК (человек)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Чскг – </w:t>
            </w:r>
            <w:r>
              <w:rPr>
                <w:rFonts w:ascii="Times New Roman" w:hAnsi="Times New Roman"/>
                <w:sz w:val="28"/>
              </w:rPr>
              <w:t>количество занимающихся (обучающихся) в спортивных школах на конец отчетного периода по данным формы статистической отчетности №5-ФК (человек)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Cs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реконструированных и вновь построенных спортивных объектов за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  <w:tr w:rsidR="00B54804" w:rsidTr="00B548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занимающихся, которые имеют 1 взрослый разряд и выше от количества обучающихся в учебно-тренировочных группах (%)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804" w:rsidRDefault="00B54804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Cs/>
                <w:sz w:val="28"/>
              </w:rPr>
              <w:t>Расчет будет производится по предоставленным материалам</w:t>
            </w:r>
          </w:p>
        </w:tc>
      </w:tr>
    </w:tbl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</w:t>
      </w:r>
      <w:r w:rsidR="00B74BBC">
        <w:rPr>
          <w:rFonts w:ascii="Times New Roman" w:hAnsi="Times New Roman"/>
          <w:sz w:val="28"/>
          <w:szCs w:val="24"/>
        </w:rPr>
        <w:t>ная программа реализуется в 2020-2025</w:t>
      </w:r>
      <w:r>
        <w:rPr>
          <w:rFonts w:ascii="Times New Roman" w:hAnsi="Times New Roman"/>
          <w:sz w:val="28"/>
          <w:szCs w:val="24"/>
        </w:rPr>
        <w:t xml:space="preserve"> годах.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Благодаря реализации </w:t>
      </w:r>
      <w:r w:rsidR="00374AF3">
        <w:rPr>
          <w:rFonts w:ascii="Times New Roman" w:hAnsi="Times New Roman"/>
          <w:sz w:val="28"/>
          <w:szCs w:val="24"/>
        </w:rPr>
        <w:t>комплекса мероприятий м</w:t>
      </w:r>
      <w:r>
        <w:rPr>
          <w:rFonts w:ascii="Times New Roman" w:hAnsi="Times New Roman"/>
          <w:sz w:val="28"/>
          <w:szCs w:val="24"/>
        </w:rPr>
        <w:t>униципальной программы будут обеспечены качественные показатели: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новый качественный уровень выйдет система проведения физкультурных и спортивных мероприятий;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на уровне прежних лет останется количество проводимых физкультурных и спортивно-массовых мероприятий;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повысится качество дополнительного образования в сфере физической культуры и спорта.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Сведения о количественных значениях целевых показа</w:t>
      </w:r>
      <w:r w:rsidR="00374AF3">
        <w:rPr>
          <w:rFonts w:ascii="Times New Roman" w:hAnsi="Times New Roman"/>
          <w:sz w:val="28"/>
          <w:szCs w:val="24"/>
        </w:rPr>
        <w:t>телей эффективности реализации м</w:t>
      </w:r>
      <w:r>
        <w:rPr>
          <w:rFonts w:ascii="Times New Roman" w:hAnsi="Times New Roman"/>
          <w:sz w:val="28"/>
          <w:szCs w:val="24"/>
        </w:rPr>
        <w:t>униципальной программ</w:t>
      </w:r>
      <w:r w:rsidR="00374AF3">
        <w:rPr>
          <w:rFonts w:ascii="Times New Roman" w:hAnsi="Times New Roman"/>
          <w:sz w:val="28"/>
          <w:szCs w:val="24"/>
        </w:rPr>
        <w:t>ы приведены в приложении № 1 к м</w:t>
      </w:r>
      <w:r>
        <w:rPr>
          <w:rFonts w:ascii="Times New Roman" w:hAnsi="Times New Roman"/>
          <w:sz w:val="28"/>
          <w:szCs w:val="24"/>
        </w:rPr>
        <w:t>униципальной программе.</w:t>
      </w:r>
    </w:p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Обобщен</w:t>
      </w:r>
      <w:r w:rsidR="00374AF3">
        <w:rPr>
          <w:rFonts w:ascii="Times New Roman" w:hAnsi="Times New Roman"/>
          <w:b/>
          <w:sz w:val="28"/>
          <w:szCs w:val="24"/>
        </w:rPr>
        <w:t>ная характеристика мероприятий м</w:t>
      </w:r>
      <w:r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Достижение целей и решение задач программы осуществляется путем скоординированного выполнения комплекса взаимоувязанных по срокам, ресурсам, исполнителям и результатам </w:t>
      </w:r>
      <w:r w:rsidR="00374AF3">
        <w:rPr>
          <w:rFonts w:ascii="Times New Roman" w:hAnsi="Times New Roman"/>
          <w:sz w:val="28"/>
          <w:szCs w:val="24"/>
        </w:rPr>
        <w:t>мероприятий. (Приложение № 2 к м</w:t>
      </w:r>
      <w:r>
        <w:rPr>
          <w:rFonts w:ascii="Times New Roman" w:hAnsi="Times New Roman"/>
          <w:sz w:val="28"/>
          <w:szCs w:val="24"/>
        </w:rPr>
        <w:t>униципальной программе)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«Укрепление материально-технической базы для занятий физической культурой и спортом за счет строительства новых и реконструкции имеющихся спортивных объектов»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реконструкции и строительства новых спортивных объектов, спортивных площадок;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развития и создания условий для эффективного использования спортивной инфраструктуры.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массового спорта среди различных категорий и групп населения, в том числе в образовательных учреждениях»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предоставления услуг в сфере физкультуры и спорта на спортивных сооружениях общеобразовательных и спортивной школ и учреждениях спортивной направленности района;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привлечения различных категорий и групп населения к участию в различных физкультурно-оздоровительных районных мероприятиях;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на районном уровне в дошкольных учреждениях;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физкультурно-оздоровительных мероприятий в образовательных учреждениях;</w:t>
      </w:r>
    </w:p>
    <w:p w:rsidR="0081172C" w:rsidRDefault="00B54804" w:rsidP="0081172C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Спартакиад среди работников трудовых коллективов, работников образовательных учреждений.</w:t>
      </w:r>
    </w:p>
    <w:p w:rsidR="00B54804" w:rsidRDefault="0081172C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117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районных мероприятий по </w:t>
      </w:r>
      <w:r w:rsidRPr="000D43C3">
        <w:rPr>
          <w:rFonts w:ascii="Times New Roman" w:hAnsi="Times New Roman" w:cs="Times New Roman"/>
          <w:sz w:val="28"/>
          <w:szCs w:val="28"/>
        </w:rPr>
        <w:t xml:space="preserve"> сдаче нормативов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«Пропаганда физической культуры и здорового образа жизни» осуществляется путем:</w:t>
      </w:r>
    </w:p>
    <w:p w:rsidR="0081172C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 массовых спортивных мероприятий (Лыжня России, Кросс наций и т.д.);</w:t>
      </w:r>
    </w:p>
    <w:p w:rsidR="00B54804" w:rsidRDefault="0081172C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8117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внедрения комплекса ГТО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проводимых мероприятиях, лучших спортсменах, их достижениях через СМИ;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проводимых мероприятий;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спортивного праздника «В труде и спорте»;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изготовления баннера, пропагандирующего здоровый образ жизни.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рамках отдельного мероприятия будет реализовываться «Организация предоставления дополнительного образования детям в области физкультуры. </w:t>
      </w:r>
      <w:r>
        <w:rPr>
          <w:rFonts w:ascii="Times New Roman" w:hAnsi="Times New Roman"/>
          <w:sz w:val="28"/>
          <w:szCs w:val="24"/>
        </w:rPr>
        <w:lastRenderedPageBreak/>
        <w:t>спорта и подготовка спортивного резерва в Тужинском районе». Достижение этой цели предполагает решение следующих задач: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муниципальных услуг по предоставлению дополнительного образования в сфере физической культуры и спорта (услуги спортивной школы);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развитие детско-юношеского спорта (совершенствование подготовки спортивного резерва);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сохранение кадрового потенциала (спортивной школы).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«Оказание муниципальных услуг по предоставлению дополнительного образования в сфере физической культуры и спорта (услуги спортивной школы)»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информирования населения о расположении спортивной школы, видах спорта, графике работы, набора в секции;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рекламы видов спорта.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«Развитие детско-юношеского спорта (совершенствование подготовки спортивного резерва)»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районных, областных, межрегиональных физкультурных и спортивных мероприятий на территории района;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участия сборных команд и ведущих спортсменов спортивной школы района в областных, региональных, всероссийских физкультурных и спортивных мероприятиях;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обеспечения качественным спортивным инвентарём.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задачи «Сохранение кадрового потенциала спортивной школы» осуществляется путём: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выплат педагогическим работникам, имеющим высшую категорию;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предоставление возможности повышения квалификации;</w:t>
      </w:r>
    </w:p>
    <w:p w:rsidR="00B54804" w:rsidRDefault="00B54804" w:rsidP="00B54804">
      <w:pPr>
        <w:pStyle w:val="a8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присвоение категорий по итогам прохождения курсов повышения квалификации и результатов работы.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Основные меры правового регулирования в сфере реализации</w:t>
      </w:r>
    </w:p>
    <w:p w:rsidR="00B54804" w:rsidRDefault="00374AF3" w:rsidP="00B54804">
      <w:pPr>
        <w:pStyle w:val="a8"/>
        <w:spacing w:after="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="00B54804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B54804" w:rsidRDefault="00B54804" w:rsidP="00B54804">
      <w:pPr>
        <w:pStyle w:val="a8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дополнительных нормативных правовых актов будет обусловлена изменениями законодательства Российской Федерации, Кировской области и муниципальных правовых актов.</w:t>
      </w:r>
    </w:p>
    <w:p w:rsidR="00B54804" w:rsidRDefault="00B54804" w:rsidP="00B54804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642D4E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муниципального района</w:t>
      </w:r>
      <w:r w:rsidR="00642D4E">
        <w:rPr>
          <w:rFonts w:ascii="Times New Roman" w:hAnsi="Times New Roman"/>
          <w:sz w:val="28"/>
          <w:szCs w:val="24"/>
        </w:rPr>
        <w:t>.</w:t>
      </w:r>
    </w:p>
    <w:p w:rsidR="00B54804" w:rsidRDefault="00B54804" w:rsidP="00B5480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B54804" w:rsidRPr="00382DCA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lastRenderedPageBreak/>
        <w:t>Общий объём финансировани</w:t>
      </w:r>
      <w:r w:rsidR="0081172C" w:rsidRPr="00382DCA">
        <w:rPr>
          <w:rFonts w:ascii="Times New Roman" w:hAnsi="Times New Roman"/>
          <w:sz w:val="28"/>
          <w:szCs w:val="24"/>
        </w:rPr>
        <w:t>я Муниципальной программы в 2020</w:t>
      </w:r>
      <w:r w:rsidRPr="00382DCA">
        <w:rPr>
          <w:rFonts w:ascii="Times New Roman" w:hAnsi="Times New Roman"/>
          <w:sz w:val="28"/>
          <w:szCs w:val="24"/>
        </w:rPr>
        <w:t>-20</w:t>
      </w:r>
      <w:r w:rsidR="0081172C" w:rsidRPr="00382DCA">
        <w:rPr>
          <w:rFonts w:ascii="Times New Roman" w:hAnsi="Times New Roman"/>
          <w:sz w:val="28"/>
          <w:szCs w:val="24"/>
        </w:rPr>
        <w:t>25</w:t>
      </w:r>
      <w:r w:rsidR="00B378CC" w:rsidRPr="00382DCA">
        <w:rPr>
          <w:rFonts w:ascii="Times New Roman" w:hAnsi="Times New Roman"/>
          <w:sz w:val="28"/>
          <w:szCs w:val="24"/>
        </w:rPr>
        <w:t xml:space="preserve"> годах составляет 254</w:t>
      </w:r>
      <w:r w:rsidRPr="00382DCA">
        <w:rPr>
          <w:rFonts w:ascii="Times New Roman" w:hAnsi="Times New Roman"/>
          <w:sz w:val="28"/>
          <w:szCs w:val="24"/>
        </w:rPr>
        <w:t>,</w:t>
      </w:r>
      <w:r w:rsidR="00B378CC" w:rsidRPr="00382DCA">
        <w:rPr>
          <w:rFonts w:ascii="Times New Roman" w:hAnsi="Times New Roman"/>
          <w:sz w:val="28"/>
          <w:szCs w:val="24"/>
        </w:rPr>
        <w:t>2</w:t>
      </w:r>
      <w:r w:rsidRPr="00382DCA">
        <w:rPr>
          <w:rFonts w:ascii="Times New Roman" w:hAnsi="Times New Roman"/>
          <w:sz w:val="28"/>
          <w:szCs w:val="24"/>
        </w:rPr>
        <w:t xml:space="preserve"> тыс. рублей, в том числе за счет средств:</w:t>
      </w:r>
    </w:p>
    <w:p w:rsidR="00B54804" w:rsidRPr="00382DCA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федерального бюджета 0</w:t>
      </w:r>
      <w:r w:rsidR="00987C80" w:rsidRP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;</w:t>
      </w:r>
    </w:p>
    <w:p w:rsidR="00B54804" w:rsidRPr="00382DCA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областного бюджета 0</w:t>
      </w:r>
      <w:r w:rsid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;</w:t>
      </w:r>
    </w:p>
    <w:p w:rsidR="00B54804" w:rsidRPr="00382DCA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бюджет</w:t>
      </w:r>
      <w:r w:rsidR="00B378CC" w:rsidRPr="00382DCA">
        <w:rPr>
          <w:rFonts w:ascii="Times New Roman" w:hAnsi="Times New Roman"/>
          <w:sz w:val="28"/>
          <w:szCs w:val="24"/>
        </w:rPr>
        <w:t xml:space="preserve">а муниципального </w:t>
      </w:r>
      <w:r w:rsidR="00642D4E">
        <w:rPr>
          <w:rFonts w:ascii="Times New Roman" w:hAnsi="Times New Roman"/>
          <w:sz w:val="28"/>
          <w:szCs w:val="24"/>
        </w:rPr>
        <w:t xml:space="preserve">района </w:t>
      </w:r>
      <w:r w:rsidR="00B378CC" w:rsidRPr="00382DCA">
        <w:rPr>
          <w:rFonts w:ascii="Times New Roman" w:hAnsi="Times New Roman"/>
          <w:sz w:val="28"/>
          <w:szCs w:val="24"/>
        </w:rPr>
        <w:t>254</w:t>
      </w:r>
      <w:r w:rsidRPr="00382DCA">
        <w:rPr>
          <w:rFonts w:ascii="Times New Roman" w:hAnsi="Times New Roman"/>
          <w:sz w:val="28"/>
          <w:szCs w:val="24"/>
        </w:rPr>
        <w:t>,</w:t>
      </w:r>
      <w:r w:rsidR="00B378CC" w:rsidRPr="00382DCA">
        <w:rPr>
          <w:rFonts w:ascii="Times New Roman" w:hAnsi="Times New Roman"/>
          <w:sz w:val="28"/>
          <w:szCs w:val="24"/>
        </w:rPr>
        <w:t>2</w:t>
      </w:r>
      <w:r w:rsidRPr="00382DCA">
        <w:rPr>
          <w:rFonts w:ascii="Times New Roman" w:hAnsi="Times New Roman"/>
          <w:sz w:val="28"/>
          <w:szCs w:val="24"/>
        </w:rPr>
        <w:t xml:space="preserve"> тыс. рублей;</w:t>
      </w:r>
    </w:p>
    <w:p w:rsidR="00B54804" w:rsidRDefault="00374AF3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82DCA">
        <w:rPr>
          <w:rFonts w:ascii="Times New Roman" w:hAnsi="Times New Roman"/>
          <w:sz w:val="28"/>
          <w:szCs w:val="24"/>
        </w:rPr>
        <w:t>внебюджетных источников 0</w:t>
      </w:r>
      <w:r w:rsidR="00382DCA">
        <w:rPr>
          <w:rFonts w:ascii="Times New Roman" w:hAnsi="Times New Roman"/>
          <w:sz w:val="28"/>
          <w:szCs w:val="24"/>
        </w:rPr>
        <w:t xml:space="preserve"> тыс. рублей</w:t>
      </w:r>
      <w:r w:rsidR="00B54804" w:rsidRPr="00382DCA">
        <w:rPr>
          <w:rFonts w:ascii="Times New Roman" w:hAnsi="Times New Roman"/>
          <w:sz w:val="28"/>
          <w:szCs w:val="24"/>
        </w:rPr>
        <w:t>.</w:t>
      </w:r>
    </w:p>
    <w:p w:rsidR="00B54804" w:rsidRDefault="00B54804" w:rsidP="00B54804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B54804" w:rsidRDefault="00B54804" w:rsidP="00B54804">
      <w:pPr>
        <w:pStyle w:val="a8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 Анализ рисков реализации Муниципальной программы </w:t>
      </w:r>
    </w:p>
    <w:p w:rsidR="00B54804" w:rsidRDefault="00B54804" w:rsidP="00B54804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 описание мер управления рисками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достижения целей и конечных результатов Муниципальной программы отделом социальных отношений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рискам реализации Муниципальной программы можно отнести следующие: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B54804" w:rsidRDefault="00B54804" w:rsidP="00B54804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</w:t>
      </w:r>
      <w:r w:rsidR="00B378CC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а также меры по созданию условий для привлечения средств внебюджетных источников.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B54804" w:rsidRDefault="00B54804" w:rsidP="00B54804">
      <w:pPr>
        <w:pStyle w:val="a8"/>
        <w:ind w:left="0"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</w:t>
      </w:r>
    </w:p>
    <w:p w:rsidR="00B54804" w:rsidRDefault="00B54804" w:rsidP="00B54804">
      <w:pPr>
        <w:spacing w:after="0"/>
        <w:rPr>
          <w:rFonts w:ascii="Times New Roman" w:hAnsi="Times New Roman"/>
          <w:sz w:val="28"/>
          <w:szCs w:val="24"/>
        </w:rPr>
        <w:sectPr w:rsidR="00B54804" w:rsidSect="00BC06AC">
          <w:pgSz w:w="11906" w:h="16838"/>
          <w:pgMar w:top="1134" w:right="991" w:bottom="1134" w:left="1418" w:header="708" w:footer="708" w:gutter="0"/>
          <w:cols w:space="720"/>
        </w:sectPr>
      </w:pPr>
    </w:p>
    <w:p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FF45A6">
        <w:rPr>
          <w:rFonts w:ascii="Times New Roman" w:hAnsi="Times New Roman"/>
          <w:sz w:val="26"/>
          <w:szCs w:val="26"/>
        </w:rPr>
        <w:lastRenderedPageBreak/>
        <w:t xml:space="preserve">Приложение № 1 к </w:t>
      </w:r>
      <w:r w:rsidR="00987C80" w:rsidRPr="00FF45A6">
        <w:rPr>
          <w:rFonts w:ascii="Times New Roman" w:hAnsi="Times New Roman"/>
          <w:sz w:val="26"/>
          <w:szCs w:val="26"/>
        </w:rPr>
        <w:t>М</w:t>
      </w:r>
      <w:r w:rsidRPr="00FF45A6">
        <w:rPr>
          <w:rFonts w:ascii="Times New Roman" w:hAnsi="Times New Roman"/>
          <w:sz w:val="26"/>
          <w:szCs w:val="26"/>
        </w:rPr>
        <w:t>униципальной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Сведения о целевых показателях эффективности реализации Муниципальной программы</w:t>
      </w:r>
    </w:p>
    <w:tbl>
      <w:tblPr>
        <w:tblW w:w="15264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1"/>
        <w:gridCol w:w="6427"/>
        <w:gridCol w:w="1687"/>
        <w:gridCol w:w="993"/>
        <w:gridCol w:w="1134"/>
        <w:gridCol w:w="992"/>
        <w:gridCol w:w="992"/>
        <w:gridCol w:w="1134"/>
        <w:gridCol w:w="1134"/>
      </w:tblGrid>
      <w:tr w:rsidR="00B378CC" w:rsidRPr="00FF45A6" w:rsidTr="00B378CC">
        <w:trPr>
          <w:cantSplit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Наименование показателя эффективности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8CC" w:rsidRPr="00FF45A6" w:rsidTr="00B378CC">
        <w:trPr>
          <w:cantSplit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CC" w:rsidRPr="00FF45A6" w:rsidRDefault="00B378CC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CC" w:rsidRPr="00FF45A6" w:rsidRDefault="00B378CC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8CC" w:rsidRPr="00FF45A6" w:rsidRDefault="00B378CC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 w:rsidP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Обеспеченность спортивными залами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тыс.кв.метров на 10 тыс.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4,66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Обеспеченность плоскостными сооружениями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тыс.кв.метров на 10 тыс.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84,2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Удельный вес населения, систематически занимающегося физкультурой и спортом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32,4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Среднегодовая численность детей и подростков, занимающихся в учреждениях дополнительного образования спортивной направленности (ДЮСШ)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физкультурных и спортивно-массовых мероприятий, проводимых на территории района в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378CC" w:rsidRPr="00FF45A6" w:rsidTr="00887BF8">
        <w:trPr>
          <w:trHeight w:val="70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реконструированных и вновь построенных спортивных объектов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378CC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Доля занимающихся, которые имеют 1 взрослый разряд и выше от количества обучающихся в учебно-тренировочных группах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8CC" w:rsidRPr="00FF45A6" w:rsidRDefault="00B378CC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CC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не менее</w:t>
            </w:r>
          </w:p>
        </w:tc>
      </w:tr>
      <w:tr w:rsidR="00642D4E" w:rsidRPr="00FF45A6" w:rsidTr="00B378CC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642D4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642D4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Количество человек принявшего участие в сдаче норм ГТО «</w:t>
            </w:r>
            <w:r w:rsidR="00DF016D" w:rsidRPr="00FF45A6">
              <w:rPr>
                <w:rFonts w:ascii="Times New Roman" w:hAnsi="Times New Roman"/>
                <w:sz w:val="26"/>
                <w:szCs w:val="26"/>
              </w:rPr>
              <w:t>Золотой значок</w:t>
            </w:r>
            <w:r w:rsidRPr="00FF45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D4E" w:rsidRPr="00FF45A6" w:rsidRDefault="00DF01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4E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B54804" w:rsidRPr="00FF45A6" w:rsidRDefault="00887BF8" w:rsidP="00887BF8">
      <w:pPr>
        <w:pStyle w:val="a8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</w:t>
      </w:r>
    </w:p>
    <w:p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sz w:val="26"/>
          <w:szCs w:val="26"/>
        </w:rPr>
      </w:pPr>
      <w:r w:rsidRPr="00FF45A6">
        <w:rPr>
          <w:rFonts w:ascii="Times New Roman" w:hAnsi="Times New Roman"/>
          <w:sz w:val="26"/>
          <w:szCs w:val="26"/>
        </w:rPr>
        <w:lastRenderedPageBreak/>
        <w:t xml:space="preserve">Приложение № 2 к </w:t>
      </w:r>
      <w:r w:rsidR="00987C80" w:rsidRPr="00FF45A6">
        <w:rPr>
          <w:rFonts w:ascii="Times New Roman" w:hAnsi="Times New Roman"/>
          <w:sz w:val="26"/>
          <w:szCs w:val="26"/>
        </w:rPr>
        <w:t>м</w:t>
      </w:r>
      <w:r w:rsidRPr="00FF45A6">
        <w:rPr>
          <w:rFonts w:ascii="Times New Roman" w:hAnsi="Times New Roman"/>
          <w:sz w:val="26"/>
          <w:szCs w:val="26"/>
        </w:rPr>
        <w:t>униципальной программе</w:t>
      </w:r>
      <w:r w:rsidRPr="00FF45A6">
        <w:rPr>
          <w:rFonts w:ascii="Times New Roman" w:hAnsi="Times New Roman"/>
          <w:sz w:val="26"/>
          <w:szCs w:val="26"/>
        </w:rPr>
        <w:tab/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Расходы на реализацию Муниципальной программы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«Развитие физической культ</w:t>
      </w:r>
      <w:r w:rsidR="00A67C87" w:rsidRPr="00FF45A6">
        <w:rPr>
          <w:rFonts w:ascii="Times New Roman" w:hAnsi="Times New Roman"/>
          <w:b/>
          <w:sz w:val="26"/>
          <w:szCs w:val="26"/>
        </w:rPr>
        <w:t>уры и спорта» на 2020</w:t>
      </w:r>
      <w:r w:rsidRPr="00FF45A6">
        <w:rPr>
          <w:rFonts w:ascii="Times New Roman" w:hAnsi="Times New Roman"/>
          <w:b/>
          <w:sz w:val="26"/>
          <w:szCs w:val="26"/>
        </w:rPr>
        <w:t>-20</w:t>
      </w:r>
      <w:r w:rsidR="00A67C87" w:rsidRPr="00FF45A6">
        <w:rPr>
          <w:rFonts w:ascii="Times New Roman" w:hAnsi="Times New Roman"/>
          <w:b/>
          <w:sz w:val="26"/>
          <w:szCs w:val="26"/>
        </w:rPr>
        <w:t>25</w:t>
      </w:r>
      <w:r w:rsidRPr="00FF45A6">
        <w:rPr>
          <w:rFonts w:ascii="Times New Roman" w:hAnsi="Times New Roman"/>
          <w:b/>
          <w:sz w:val="26"/>
          <w:szCs w:val="26"/>
        </w:rPr>
        <w:t xml:space="preserve"> годы.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9"/>
        <w:gridCol w:w="2009"/>
        <w:gridCol w:w="2317"/>
        <w:gridCol w:w="949"/>
        <w:gridCol w:w="992"/>
        <w:gridCol w:w="844"/>
        <w:gridCol w:w="999"/>
        <w:gridCol w:w="992"/>
        <w:gridCol w:w="929"/>
        <w:gridCol w:w="929"/>
        <w:gridCol w:w="2219"/>
      </w:tblGrid>
      <w:tr w:rsidR="00A67C87" w:rsidRPr="00FF45A6" w:rsidTr="00374AF3">
        <w:trPr>
          <w:cantSplit/>
        </w:trPr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Задача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Объем финансирования (тыс. рублей)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Состав исполнителей</w:t>
            </w:r>
          </w:p>
        </w:tc>
      </w:tr>
      <w:tr w:rsidR="00A67C87" w:rsidRPr="00FF45A6" w:rsidTr="00374AF3">
        <w:trPr>
          <w:cantSplit/>
        </w:trPr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F45A6">
              <w:rPr>
                <w:rFonts w:ascii="Times New Roman" w:hAnsi="Times New Roman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C87" w:rsidRPr="00FF45A6" w:rsidRDefault="00A67C87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A67C87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87" w:rsidRPr="00FF45A6" w:rsidRDefault="00A67C87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2. Подготовка лыжных трасс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6B7D0F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МКУ ДО ДЮСШ п. Тужа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3. Реконструкция стадиона в пгт Тужа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9D506D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4. Ремонт КСК д. Греково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 w:rsidP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6D" w:rsidRPr="00FF45A6" w:rsidRDefault="009D506D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2973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0F2973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0F2973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973" w:rsidRPr="00FF45A6" w:rsidRDefault="000F297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Тужинского муниципального района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 3. Пропаганда физической культуры и здорового образа жизни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Реклама и организация пропаганды ЗОЖ в СМИ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2. Изготовление баннера спортивной тематики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3. Организация и проведение районных спортивных праздников и массовых физкультурно-оздоровительных и спортивных мероприятий, внедрение комплекса ГТО.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района, МКУ ДО ДЮСШ п. Тужа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  <w:p w:rsidR="00887BF8" w:rsidRDefault="00887BF8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887BF8" w:rsidRPr="00FF45A6" w:rsidRDefault="00887BF8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Отдел социальных отношений администрации Тужинского муниципального района, МКУ ДО ДЮСШ п. Тужа</w:t>
            </w:r>
          </w:p>
        </w:tc>
      </w:tr>
      <w:tr w:rsidR="00537CEE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537CEE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7CEE" w:rsidRPr="00FF45A6" w:rsidTr="00374AF3">
        <w:trPr>
          <w:cantSplit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EE" w:rsidRPr="00FF45A6" w:rsidRDefault="00537CEE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bCs/>
                <w:sz w:val="26"/>
                <w:szCs w:val="26"/>
              </w:rPr>
              <w:t>Задача 6. Сохранение кадрового потенциала спортивной школы</w:t>
            </w: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6B7D0F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МКУ ДО ДЮСШ п. Тужа</w:t>
            </w: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FF45A6">
            <w:pPr>
              <w:pStyle w:val="a8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45A6" w:rsidRPr="00FF45A6" w:rsidTr="00374AF3">
        <w:trPr>
          <w:cantSplit/>
        </w:trPr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5A6" w:rsidRPr="00FF45A6" w:rsidRDefault="00FF45A6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254,2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5A6" w:rsidRPr="00FF45A6" w:rsidRDefault="00FF45A6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 xml:space="preserve">_______________________ </w:t>
      </w:r>
    </w:p>
    <w:p w:rsidR="00B54804" w:rsidRPr="00FF45A6" w:rsidRDefault="00B54804" w:rsidP="00B54804">
      <w:pPr>
        <w:spacing w:after="0"/>
        <w:rPr>
          <w:rFonts w:ascii="Times New Roman" w:hAnsi="Times New Roman"/>
          <w:b/>
          <w:sz w:val="26"/>
          <w:szCs w:val="26"/>
        </w:rPr>
        <w:sectPr w:rsidR="00B54804" w:rsidRPr="00FF45A6">
          <w:pgSz w:w="16838" w:h="11906" w:orient="landscape"/>
          <w:pgMar w:top="851" w:right="1134" w:bottom="851" w:left="1418" w:header="709" w:footer="709" w:gutter="0"/>
          <w:cols w:space="720"/>
        </w:sectPr>
      </w:pPr>
    </w:p>
    <w:p w:rsidR="00B54804" w:rsidRPr="00FF45A6" w:rsidRDefault="00B54804" w:rsidP="00B54804">
      <w:pPr>
        <w:pStyle w:val="a8"/>
        <w:ind w:left="0" w:firstLine="708"/>
        <w:jc w:val="right"/>
        <w:rPr>
          <w:rFonts w:ascii="Times New Roman" w:hAnsi="Times New Roman"/>
          <w:bCs/>
          <w:sz w:val="26"/>
          <w:szCs w:val="26"/>
        </w:rPr>
      </w:pPr>
      <w:r w:rsidRPr="00FF45A6">
        <w:rPr>
          <w:rFonts w:ascii="Times New Roman" w:hAnsi="Times New Roman"/>
          <w:bCs/>
          <w:sz w:val="26"/>
          <w:szCs w:val="26"/>
        </w:rPr>
        <w:lastRenderedPageBreak/>
        <w:t>Приложение № 3 к Муниципальной программе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Прогнозная (справочная) оценка ресурсного обеспечения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реализации Муниципальной программы за счет всех</w:t>
      </w:r>
    </w:p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/>
          <w:sz w:val="26"/>
          <w:szCs w:val="26"/>
        </w:rPr>
      </w:pPr>
      <w:r w:rsidRPr="00FF45A6">
        <w:rPr>
          <w:rFonts w:ascii="Times New Roman" w:hAnsi="Times New Roman"/>
          <w:b/>
          <w:sz w:val="26"/>
          <w:szCs w:val="26"/>
        </w:rPr>
        <w:t>источников финансирования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067"/>
        <w:gridCol w:w="1843"/>
        <w:gridCol w:w="1417"/>
        <w:gridCol w:w="709"/>
        <w:gridCol w:w="771"/>
        <w:gridCol w:w="771"/>
        <w:gridCol w:w="771"/>
        <w:gridCol w:w="805"/>
        <w:gridCol w:w="771"/>
      </w:tblGrid>
      <w:tr w:rsidR="00AB4D98" w:rsidRPr="00FF45A6" w:rsidTr="00D0177A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финансиро-вания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98" w:rsidRPr="00FF45A6" w:rsidRDefault="00AB4D9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6B7D0F" w:rsidRPr="00FF45A6" w:rsidTr="006B7D0F">
        <w:trPr>
          <w:cantSplit/>
          <w:trHeight w:val="113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0F" w:rsidRPr="00FF45A6" w:rsidRDefault="006B7D0F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 xml:space="preserve">2020г.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2021г.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2022г.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2023г.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7D0F" w:rsidRPr="00FF45A6" w:rsidRDefault="006B7D0F" w:rsidP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2024г.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7D0F" w:rsidRPr="00FF45A6" w:rsidRDefault="006B7D0F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2025г.</w:t>
            </w:r>
          </w:p>
        </w:tc>
      </w:tr>
      <w:tr w:rsidR="006B7D0F" w:rsidRPr="00FF45A6" w:rsidTr="006B7D0F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6B7D0F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«Развитие физической культуры и спорта» на 2020-2025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F" w:rsidRPr="00FF45A6" w:rsidRDefault="006B7D0F" w:rsidP="00374AF3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  <w:tr w:rsidR="00FF45A6" w:rsidRPr="00FF45A6" w:rsidTr="006B7D0F">
        <w:trPr>
          <w:cantSplit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5A6" w:rsidRPr="00FF45A6" w:rsidRDefault="00FF45A6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6" w:rsidRPr="00FF45A6" w:rsidRDefault="00FF45A6" w:rsidP="00D0177A">
            <w:pPr>
              <w:pStyle w:val="a8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бюджет муниципа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FF45A6">
              <w:rPr>
                <w:rFonts w:ascii="Times New Roman" w:hAnsi="Times New Roman"/>
                <w:bCs/>
                <w:sz w:val="26"/>
                <w:szCs w:val="26"/>
              </w:rPr>
              <w:t>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6" w:rsidRPr="00FF45A6" w:rsidRDefault="00FF45A6" w:rsidP="00D0177A">
            <w:pPr>
              <w:pStyle w:val="a8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45A6"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</w:tbl>
    <w:p w:rsidR="00B54804" w:rsidRPr="00FF45A6" w:rsidRDefault="00B54804" w:rsidP="00B54804">
      <w:pPr>
        <w:pStyle w:val="a8"/>
        <w:ind w:left="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987C80" w:rsidRPr="00FF45A6" w:rsidRDefault="00987C80" w:rsidP="00B54804">
      <w:pPr>
        <w:pStyle w:val="a8"/>
        <w:ind w:left="0" w:firstLine="708"/>
        <w:jc w:val="center"/>
        <w:rPr>
          <w:rFonts w:ascii="Times New Roman" w:hAnsi="Times New Roman"/>
          <w:bCs/>
          <w:sz w:val="26"/>
          <w:szCs w:val="26"/>
        </w:rPr>
      </w:pPr>
      <w:r w:rsidRPr="00FF45A6">
        <w:rPr>
          <w:rFonts w:ascii="Times New Roman" w:hAnsi="Times New Roman"/>
          <w:bCs/>
          <w:sz w:val="26"/>
          <w:szCs w:val="26"/>
        </w:rPr>
        <w:t>_________________</w:t>
      </w:r>
    </w:p>
    <w:p w:rsidR="00B54804" w:rsidRPr="00FF45A6" w:rsidRDefault="00B54804" w:rsidP="001607C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B54804" w:rsidRPr="00FF45A6" w:rsidSect="00B54180">
      <w:pgSz w:w="11906" w:h="16838"/>
      <w:pgMar w:top="899" w:right="851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2E" w:rsidRDefault="0083662E">
      <w:r>
        <w:separator/>
      </w:r>
    </w:p>
  </w:endnote>
  <w:endnote w:type="continuationSeparator" w:id="1">
    <w:p w:rsidR="0083662E" w:rsidRDefault="0083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2E" w:rsidRDefault="0083662E">
      <w:r>
        <w:separator/>
      </w:r>
    </w:p>
  </w:footnote>
  <w:footnote w:type="continuationSeparator" w:id="1">
    <w:p w:rsidR="0083662E" w:rsidRDefault="00836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7CD"/>
    <w:rsid w:val="000D43C3"/>
    <w:rsid w:val="000E0700"/>
    <w:rsid w:val="000F2973"/>
    <w:rsid w:val="00105DBE"/>
    <w:rsid w:val="0012506E"/>
    <w:rsid w:val="00135DC0"/>
    <w:rsid w:val="00144581"/>
    <w:rsid w:val="0014687F"/>
    <w:rsid w:val="001607CD"/>
    <w:rsid w:val="001A7512"/>
    <w:rsid w:val="001C3908"/>
    <w:rsid w:val="001C7CFB"/>
    <w:rsid w:val="00234258"/>
    <w:rsid w:val="00253242"/>
    <w:rsid w:val="002938B0"/>
    <w:rsid w:val="002D45BA"/>
    <w:rsid w:val="00312776"/>
    <w:rsid w:val="00374AF3"/>
    <w:rsid w:val="00382DCA"/>
    <w:rsid w:val="003C38D3"/>
    <w:rsid w:val="003F028A"/>
    <w:rsid w:val="003F6AE9"/>
    <w:rsid w:val="004067CA"/>
    <w:rsid w:val="004636E1"/>
    <w:rsid w:val="00467C07"/>
    <w:rsid w:val="00483C0C"/>
    <w:rsid w:val="004D2D70"/>
    <w:rsid w:val="00537CEE"/>
    <w:rsid w:val="0055651C"/>
    <w:rsid w:val="00560AE5"/>
    <w:rsid w:val="00593036"/>
    <w:rsid w:val="005964B6"/>
    <w:rsid w:val="005C3343"/>
    <w:rsid w:val="00642D4E"/>
    <w:rsid w:val="006B7D0F"/>
    <w:rsid w:val="006F29FA"/>
    <w:rsid w:val="00716ED0"/>
    <w:rsid w:val="00750DF6"/>
    <w:rsid w:val="007D0AA8"/>
    <w:rsid w:val="007F6825"/>
    <w:rsid w:val="0081172C"/>
    <w:rsid w:val="0083662E"/>
    <w:rsid w:val="00844249"/>
    <w:rsid w:val="00877760"/>
    <w:rsid w:val="00887A6C"/>
    <w:rsid w:val="00887BF8"/>
    <w:rsid w:val="00890E1C"/>
    <w:rsid w:val="008A70FC"/>
    <w:rsid w:val="008E66DA"/>
    <w:rsid w:val="00987C80"/>
    <w:rsid w:val="009B338B"/>
    <w:rsid w:val="009D3D77"/>
    <w:rsid w:val="009D506D"/>
    <w:rsid w:val="00A15D99"/>
    <w:rsid w:val="00A22DE6"/>
    <w:rsid w:val="00A32714"/>
    <w:rsid w:val="00A65727"/>
    <w:rsid w:val="00A67237"/>
    <w:rsid w:val="00A67C87"/>
    <w:rsid w:val="00A70F7A"/>
    <w:rsid w:val="00AB4D98"/>
    <w:rsid w:val="00B378CC"/>
    <w:rsid w:val="00B54180"/>
    <w:rsid w:val="00B54804"/>
    <w:rsid w:val="00B73321"/>
    <w:rsid w:val="00B74BBC"/>
    <w:rsid w:val="00B9356C"/>
    <w:rsid w:val="00BB5302"/>
    <w:rsid w:val="00BC06AC"/>
    <w:rsid w:val="00BC22BD"/>
    <w:rsid w:val="00D0177A"/>
    <w:rsid w:val="00D15518"/>
    <w:rsid w:val="00D17970"/>
    <w:rsid w:val="00D43C4D"/>
    <w:rsid w:val="00DF016D"/>
    <w:rsid w:val="00E56800"/>
    <w:rsid w:val="00EB6A03"/>
    <w:rsid w:val="00EC4E1B"/>
    <w:rsid w:val="00F30929"/>
    <w:rsid w:val="00F361EF"/>
    <w:rsid w:val="00F56765"/>
    <w:rsid w:val="00FA3C3D"/>
    <w:rsid w:val="00FA6D0D"/>
    <w:rsid w:val="00FE4B71"/>
    <w:rsid w:val="00FF45A6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8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B54180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B54180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541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B5418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B5418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B54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5418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semiHidden/>
    <w:rsid w:val="00B54180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B5418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B5418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B54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B541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semiHidden/>
    <w:rsid w:val="00B54180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B54180"/>
  </w:style>
  <w:style w:type="paragraph" w:styleId="a7">
    <w:name w:val="footer"/>
    <w:basedOn w:val="a"/>
    <w:semiHidden/>
    <w:rsid w:val="00B5418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B5418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B54180"/>
    <w:pPr>
      <w:spacing w:line="240" w:lineRule="auto"/>
      <w:ind w:left="720"/>
    </w:pPr>
    <w:rPr>
      <w:rFonts w:eastAsia="Calibri"/>
      <w:lang w:eastAsia="en-US"/>
    </w:rPr>
  </w:style>
  <w:style w:type="paragraph" w:styleId="3">
    <w:name w:val="Body Text Indent 3"/>
    <w:basedOn w:val="a"/>
    <w:link w:val="30"/>
    <w:semiHidden/>
    <w:unhideWhenUsed/>
    <w:rsid w:val="00B548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4804"/>
    <w:rPr>
      <w:rFonts w:ascii="Calibri" w:hAnsi="Calibri" w:cs="Calibri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54804"/>
    <w:rPr>
      <w:rFonts w:cs="Calibri"/>
      <w:color w:val="000000"/>
      <w:sz w:val="28"/>
      <w:szCs w:val="28"/>
    </w:rPr>
  </w:style>
  <w:style w:type="character" w:customStyle="1" w:styleId="consplusnormal">
    <w:name w:val="consplusnormal"/>
    <w:basedOn w:val="a0"/>
    <w:rsid w:val="00BC06AC"/>
  </w:style>
  <w:style w:type="paragraph" w:customStyle="1" w:styleId="a9">
    <w:name w:val="Содержимое таблицы"/>
    <w:basedOn w:val="a"/>
    <w:uiPriority w:val="99"/>
    <w:rsid w:val="00253242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3D6F-FCE9-4F0A-916E-0DEE07C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23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36</cp:revision>
  <cp:lastPrinted>2017-10-11T09:31:00Z</cp:lastPrinted>
  <dcterms:created xsi:type="dcterms:W3CDTF">2016-03-09T10:15:00Z</dcterms:created>
  <dcterms:modified xsi:type="dcterms:W3CDTF">2017-10-20T09:35:00Z</dcterms:modified>
</cp:coreProperties>
</file>